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outlineLvl w:val="0"/>
        <w:rPr>
          <w:rFonts w:ascii="方正小标宋简体" w:hAnsi="宋体" w:eastAsia="方正小标宋简体"/>
          <w:color w:val="000000" w:themeColor="text1"/>
          <w:sz w:val="72"/>
          <w:szCs w:val="72"/>
          <w14:textFill>
            <w14:solidFill>
              <w14:schemeClr w14:val="tx1"/>
            </w14:solidFill>
          </w14:textFill>
        </w:rPr>
      </w:pPr>
      <w:bookmarkStart w:id="0" w:name="_Toc15306267"/>
    </w:p>
    <w:p>
      <w:pPr>
        <w:spacing w:line="578" w:lineRule="exact"/>
        <w:jc w:val="center"/>
        <w:outlineLvl w:val="0"/>
        <w:rPr>
          <w:rFonts w:ascii="方正小标宋简体" w:hAnsi="宋体" w:eastAsia="方正小标宋简体"/>
          <w:color w:val="000000" w:themeColor="text1"/>
          <w:sz w:val="72"/>
          <w:szCs w:val="72"/>
          <w14:textFill>
            <w14:solidFill>
              <w14:schemeClr w14:val="tx1"/>
            </w14:solidFill>
          </w14:textFill>
        </w:rPr>
      </w:pPr>
    </w:p>
    <w:p>
      <w:pPr>
        <w:spacing w:line="1100" w:lineRule="exact"/>
        <w:jc w:val="center"/>
        <w:outlineLvl w:val="0"/>
        <w:rPr>
          <w:rFonts w:ascii="方正小标宋简体" w:hAnsi="宋体" w:eastAsia="方正小标宋简体"/>
          <w:color w:val="000000" w:themeColor="text1"/>
          <w:sz w:val="72"/>
          <w:szCs w:val="72"/>
          <w14:textFill>
            <w14:solidFill>
              <w14:schemeClr w14:val="tx1"/>
            </w14:solidFill>
          </w14:textFill>
        </w:rPr>
      </w:pPr>
    </w:p>
    <w:p>
      <w:pPr>
        <w:spacing w:line="1100" w:lineRule="exact"/>
        <w:outlineLvl w:val="0"/>
        <w:rPr>
          <w:rFonts w:ascii="黑体" w:hAnsi="黑体" w:eastAsia="黑体" w:cs="黑体"/>
          <w:color w:val="000000" w:themeColor="text1"/>
          <w:sz w:val="36"/>
          <w:szCs w:val="36"/>
          <w14:textFill>
            <w14:solidFill>
              <w14:schemeClr w14:val="tx1"/>
            </w14:solidFill>
          </w14:textFill>
        </w:rPr>
      </w:pPr>
    </w:p>
    <w:bookmarkEnd w:id="0"/>
    <w:p>
      <w:pPr>
        <w:adjustRightInd w:val="0"/>
        <w:snapToGrid w:val="0"/>
        <w:spacing w:line="1100" w:lineRule="exact"/>
        <w:jc w:val="center"/>
        <w:outlineLvl w:val="0"/>
        <w:rPr>
          <w:rFonts w:ascii="黑体" w:hAnsi="黑体" w:eastAsia="黑体"/>
          <w:color w:val="000000" w:themeColor="text1"/>
          <w:sz w:val="72"/>
          <w:szCs w:val="72"/>
          <w14:textFill>
            <w14:solidFill>
              <w14:schemeClr w14:val="tx1"/>
            </w14:solidFill>
          </w14:textFill>
        </w:rPr>
      </w:pPr>
      <w:bookmarkStart w:id="1" w:name="_Toc15377193"/>
      <w:bookmarkStart w:id="2" w:name="_Toc15378441"/>
      <w:bookmarkStart w:id="3" w:name="_Toc15396597"/>
      <w:bookmarkStart w:id="4" w:name="_Toc15377425"/>
      <w:bookmarkStart w:id="5" w:name="_Toc15396475"/>
      <w:bookmarkStart w:id="6" w:name="_Toc15377426"/>
      <w:bookmarkStart w:id="7" w:name="_Toc15396598"/>
      <w:bookmarkStart w:id="8" w:name="_Toc15377194"/>
      <w:bookmarkStart w:id="9" w:name="_Toc15378442"/>
      <w:bookmarkStart w:id="10" w:name="_Toc15306268"/>
      <w:bookmarkStart w:id="11" w:name="_Toc15396476"/>
      <w:r>
        <w:rPr>
          <w:rFonts w:hint="eastAsia" w:ascii="黑体" w:hAnsi="黑体" w:eastAsia="黑体"/>
          <w:color w:val="000000" w:themeColor="text1"/>
          <w:sz w:val="72"/>
          <w:szCs w:val="72"/>
          <w14:textFill>
            <w14:solidFill>
              <w14:schemeClr w14:val="tx1"/>
            </w14:solidFill>
          </w14:textFill>
        </w:rPr>
        <w:t>四川省中国共产党泸县委员会政策研究室2019年度</w:t>
      </w:r>
      <w:bookmarkEnd w:id="1"/>
      <w:bookmarkEnd w:id="2"/>
      <w:bookmarkEnd w:id="3"/>
      <w:bookmarkEnd w:id="4"/>
      <w:bookmarkEnd w:id="5"/>
      <w:r>
        <w:rPr>
          <w:rFonts w:hint="eastAsia" w:ascii="黑体" w:hAnsi="黑体" w:eastAsia="黑体"/>
          <w:color w:val="000000" w:themeColor="text1"/>
          <w:sz w:val="72"/>
          <w:szCs w:val="72"/>
          <w14:textFill>
            <w14:solidFill>
              <w14:schemeClr w14:val="tx1"/>
            </w14:solidFill>
          </w14:textFill>
        </w:rPr>
        <w:t>部门决算</w:t>
      </w:r>
      <w:bookmarkEnd w:id="6"/>
      <w:bookmarkEnd w:id="7"/>
      <w:bookmarkEnd w:id="8"/>
      <w:bookmarkEnd w:id="9"/>
      <w:bookmarkEnd w:id="10"/>
      <w:bookmarkEnd w:id="11"/>
    </w:p>
    <w:p>
      <w:pPr>
        <w:adjustRightInd w:val="0"/>
        <w:snapToGrid w:val="0"/>
        <w:spacing w:line="578" w:lineRule="exact"/>
        <w:jc w:val="center"/>
        <w:outlineLvl w:val="0"/>
        <w:rPr>
          <w:rFonts w:ascii="黑体" w:hAnsi="黑体" w:eastAsia="黑体"/>
          <w:color w:val="000000" w:themeColor="text1"/>
          <w:sz w:val="48"/>
          <w:szCs w:val="48"/>
          <w14:textFill>
            <w14:solidFill>
              <w14:schemeClr w14:val="tx1"/>
            </w14:solidFill>
          </w14:textFill>
        </w:rPr>
      </w:pPr>
      <w:r>
        <w:rPr>
          <w:rFonts w:ascii="黑体" w:hAnsi="黑体" w:eastAsia="黑体"/>
          <w:color w:val="000000" w:themeColor="text1"/>
          <w:sz w:val="72"/>
          <w:szCs w:val="72"/>
          <w14:textFill>
            <w14:solidFill>
              <w14:schemeClr w14:val="tx1"/>
            </w14:solidFill>
          </w14:textFill>
        </w:rPr>
        <w:br w:type="page"/>
      </w:r>
      <w:r>
        <w:rPr>
          <w:rFonts w:hint="eastAsia" w:ascii="黑体" w:hAnsi="黑体" w:eastAsia="黑体"/>
          <w:color w:val="000000" w:themeColor="text1"/>
          <w:sz w:val="48"/>
          <w:szCs w:val="48"/>
          <w14:textFill>
            <w14:solidFill>
              <w14:schemeClr w14:val="tx1"/>
            </w14:solidFill>
          </w14:textFill>
        </w:rPr>
        <w:t>目录</w:t>
      </w:r>
    </w:p>
    <w:p>
      <w:pPr>
        <w:widowControl/>
        <w:spacing w:line="578" w:lineRule="exact"/>
        <w:jc w:val="center"/>
        <w:rPr>
          <w:rFonts w:ascii="黑体" w:hAnsi="黑体" w:eastAsia="黑体" w:cstheme="minorBidi"/>
          <w:color w:val="000000" w:themeColor="text1"/>
          <w:sz w:val="28"/>
          <w:szCs w:val="28"/>
          <w14:textFill>
            <w14:solidFill>
              <w14:schemeClr w14:val="tx1"/>
            </w14:solidFill>
          </w14:textFill>
        </w:rPr>
      </w:pPr>
    </w:p>
    <w:p>
      <w:pPr>
        <w:pStyle w:val="10"/>
        <w:spacing w:line="578"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公开时间：2020年10月20日</w:t>
      </w:r>
    </w:p>
    <w:p>
      <w:pPr>
        <w:spacing w:line="578" w:lineRule="exact"/>
        <w:rPr>
          <w:color w:val="000000" w:themeColor="text1"/>
          <w14:textFill>
            <w14:solidFill>
              <w14:schemeClr w14:val="tx1"/>
            </w14:solidFill>
          </w14:textFill>
        </w:rPr>
      </w:pPr>
    </w:p>
    <w:p>
      <w:pPr>
        <w:pStyle w:val="10"/>
        <w:adjustRightInd w:val="0"/>
        <w:snapToGrid w:val="0"/>
        <w:spacing w:before="0" w:line="578" w:lineRule="exact"/>
        <w:jc w:val="left"/>
        <w:rPr>
          <w:rFonts w:ascii="方正楷体简体" w:hAnsi="方正楷体简体" w:eastAsia="方正楷体简体" w:cs="方正楷体简体"/>
          <w:color w:val="000000" w:themeColor="text1"/>
          <w:sz w:val="24"/>
          <w:szCs w:val="24"/>
          <w14:textFill>
            <w14:solidFill>
              <w14:schemeClr w14:val="tx1"/>
            </w14:solidFill>
          </w14:textFill>
        </w:rPr>
      </w:pPr>
      <w:r>
        <w:rPr>
          <w:rFonts w:hint="eastAsia" w:ascii="方正楷体简体" w:hAnsi="方正楷体简体" w:eastAsia="方正楷体简体" w:cs="方正楷体简体"/>
          <w:color w:val="000000" w:themeColor="text1"/>
          <w:sz w:val="24"/>
          <w14:textFill>
            <w14:solidFill>
              <w14:schemeClr w14:val="tx1"/>
            </w14:solidFill>
          </w14:textFill>
        </w:rPr>
        <w:t>第一部分部门概况</w:t>
      </w:r>
    </w:p>
    <w:p>
      <w:pPr>
        <w:pStyle w:val="11"/>
        <w:adjustRightInd w:val="0"/>
        <w:snapToGrid w:val="0"/>
        <w:spacing w:line="578" w:lineRule="exact"/>
        <w:jc w:val="left"/>
        <w:rPr>
          <w:rFonts w:ascii="仿宋" w:hAnsi="仿宋"/>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一、基本职能及主要工作</w:t>
      </w:r>
    </w:p>
    <w:p>
      <w:pPr>
        <w:pStyle w:val="11"/>
        <w:adjustRightInd w:val="0"/>
        <w:snapToGrid w:val="0"/>
        <w:spacing w:line="578" w:lineRule="exact"/>
        <w:jc w:val="left"/>
        <w:rPr>
          <w:rFonts w:ascii="仿宋" w:hAnsi="仿宋" w:eastAsia="仿宋" w:cstheme="minorBidi"/>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二、机构设置</w:t>
      </w:r>
    </w:p>
    <w:p>
      <w:pPr>
        <w:pStyle w:val="10"/>
        <w:adjustRightInd w:val="0"/>
        <w:snapToGrid w:val="0"/>
        <w:spacing w:before="0" w:line="578" w:lineRule="exact"/>
        <w:jc w:val="left"/>
        <w:rPr>
          <w:rFonts w:ascii="方正楷体简体" w:hAnsi="方正楷体简体" w:eastAsia="方正楷体简体" w:cs="方正楷体简体"/>
          <w:color w:val="000000" w:themeColor="text1"/>
          <w:sz w:val="24"/>
          <w:szCs w:val="24"/>
          <w14:textFill>
            <w14:solidFill>
              <w14:schemeClr w14:val="tx1"/>
            </w14:solidFill>
          </w14:textFill>
        </w:rPr>
      </w:pPr>
      <w:r>
        <w:rPr>
          <w:rFonts w:hint="eastAsia" w:ascii="方正楷体简体" w:hAnsi="方正楷体简体" w:eastAsia="方正楷体简体" w:cs="方正楷体简体"/>
          <w:color w:val="000000" w:themeColor="text1"/>
          <w:sz w:val="24"/>
          <w14:textFill>
            <w14:solidFill>
              <w14:schemeClr w14:val="tx1"/>
            </w14:solidFill>
          </w14:textFill>
        </w:rPr>
        <w:t>第二部分度部门决算情况说明</w:t>
      </w:r>
    </w:p>
    <w:p>
      <w:pPr>
        <w:pStyle w:val="11"/>
        <w:adjustRightInd w:val="0"/>
        <w:snapToGrid w:val="0"/>
        <w:spacing w:line="578" w:lineRule="exact"/>
        <w:jc w:val="left"/>
        <w:rPr>
          <w:rFonts w:ascii="仿宋" w:hAnsi="仿宋" w:eastAsia="仿宋" w:cstheme="minorBidi"/>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一、收入支出决算总体情况说明</w:t>
      </w:r>
    </w:p>
    <w:p>
      <w:pPr>
        <w:pStyle w:val="11"/>
        <w:adjustRightInd w:val="0"/>
        <w:snapToGrid w:val="0"/>
        <w:spacing w:line="578" w:lineRule="exact"/>
        <w:jc w:val="left"/>
        <w:rPr>
          <w:rFonts w:ascii="仿宋" w:hAnsi="仿宋" w:eastAsia="仿宋" w:cstheme="minorBidi"/>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二、收入决算情况说明</w:t>
      </w:r>
    </w:p>
    <w:p>
      <w:pPr>
        <w:pStyle w:val="11"/>
        <w:adjustRightInd w:val="0"/>
        <w:snapToGrid w:val="0"/>
        <w:spacing w:line="578" w:lineRule="exact"/>
        <w:jc w:val="left"/>
        <w:rPr>
          <w:rFonts w:ascii="仿宋" w:hAnsi="仿宋" w:eastAsia="仿宋" w:cstheme="minorBidi"/>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三、支出决算情况说明</w:t>
      </w:r>
    </w:p>
    <w:p>
      <w:pPr>
        <w:pStyle w:val="11"/>
        <w:adjustRightInd w:val="0"/>
        <w:snapToGrid w:val="0"/>
        <w:spacing w:line="578" w:lineRule="exact"/>
        <w:jc w:val="left"/>
        <w:rPr>
          <w:rFonts w:ascii="仿宋" w:hAnsi="仿宋" w:eastAsia="仿宋" w:cstheme="minorBidi"/>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四、财政拨款收入支出决算总体情况说明</w:t>
      </w:r>
    </w:p>
    <w:p>
      <w:pPr>
        <w:pStyle w:val="11"/>
        <w:adjustRightInd w:val="0"/>
        <w:snapToGrid w:val="0"/>
        <w:spacing w:line="578" w:lineRule="exact"/>
        <w:jc w:val="left"/>
        <w:rPr>
          <w:rFonts w:ascii="仿宋" w:hAnsi="仿宋" w:eastAsia="仿宋" w:cstheme="minorBidi"/>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五、一般公共预算财政拨款支出决算情况说明</w:t>
      </w:r>
    </w:p>
    <w:p>
      <w:pPr>
        <w:pStyle w:val="11"/>
        <w:adjustRightInd w:val="0"/>
        <w:snapToGrid w:val="0"/>
        <w:spacing w:line="578" w:lineRule="exact"/>
        <w:jc w:val="left"/>
        <w:rPr>
          <w:rFonts w:ascii="仿宋" w:hAnsi="仿宋" w:eastAsia="仿宋" w:cstheme="minorBidi"/>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六、一般公共预算财政拨款基本支出决算情况说明</w:t>
      </w:r>
    </w:p>
    <w:p>
      <w:pPr>
        <w:pStyle w:val="11"/>
        <w:adjustRightInd w:val="0"/>
        <w:snapToGrid w:val="0"/>
        <w:spacing w:line="578" w:lineRule="exact"/>
        <w:jc w:val="left"/>
        <w:rPr>
          <w:rFonts w:ascii="仿宋" w:hAnsi="仿宋" w:eastAsia="仿宋" w:cstheme="minorBidi"/>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七、</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三公”经费财政拨款支出决算情况说明</w:t>
      </w:r>
    </w:p>
    <w:p>
      <w:pPr>
        <w:pStyle w:val="11"/>
        <w:adjustRightInd w:val="0"/>
        <w:snapToGrid w:val="0"/>
        <w:spacing w:line="578" w:lineRule="exact"/>
        <w:jc w:val="left"/>
        <w:rPr>
          <w:rFonts w:ascii="仿宋" w:hAnsi="仿宋" w:eastAsia="仿宋" w:cstheme="minorBidi"/>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八、政府性基金预算支出决算情况说明</w:t>
      </w:r>
    </w:p>
    <w:p>
      <w:pPr>
        <w:pStyle w:val="11"/>
        <w:adjustRightInd w:val="0"/>
        <w:snapToGrid w:val="0"/>
        <w:spacing w:line="578" w:lineRule="exact"/>
        <w:ind w:leftChars="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九、</w:t>
      </w:r>
      <w:r>
        <w:rPr>
          <w:color w:val="000000" w:themeColor="text1"/>
          <w:sz w:val="24"/>
          <w14:textFill>
            <w14:solidFill>
              <w14:schemeClr w14:val="tx1"/>
            </w14:solidFill>
          </w14:textFill>
        </w:rPr>
        <w:t>国</w:t>
      </w:r>
      <w:r>
        <w:rPr>
          <w:rFonts w:hint="eastAsia"/>
          <w:color w:val="000000" w:themeColor="text1"/>
          <w:sz w:val="24"/>
          <w14:textFill>
            <w14:solidFill>
              <w14:schemeClr w14:val="tx1"/>
            </w14:solidFill>
          </w14:textFill>
        </w:rPr>
        <w:t>有资本经营预算支出决算情况说明</w:t>
      </w:r>
    </w:p>
    <w:p>
      <w:pPr>
        <w:adjustRightInd w:val="0"/>
        <w:snapToGrid w:val="0"/>
        <w:spacing w:line="578" w:lineRule="exact"/>
        <w:ind w:firstLine="480" w:firstLineChars="200"/>
        <w:jc w:val="left"/>
        <w:rPr>
          <w:rFonts w:ascii="仿宋" w:hAnsi="仿宋" w:eastAsia="仿宋" w:cstheme="minorBidi"/>
          <w:color w:val="000000" w:themeColor="text1"/>
          <w:sz w:val="24"/>
          <w14:textFill>
            <w14:solidFill>
              <w14:schemeClr w14:val="tx1"/>
            </w14:solidFill>
          </w14:textFill>
        </w:rPr>
      </w:pPr>
      <w:r>
        <w:rPr>
          <w:rStyle w:val="16"/>
          <w:rFonts w:hint="eastAsia" w:ascii="仿宋" w:hAnsi="仿宋" w:eastAsia="仿宋"/>
          <w:color w:val="000000" w:themeColor="text1"/>
          <w:sz w:val="24"/>
          <w:u w:val="none"/>
          <w14:textFill>
            <w14:solidFill>
              <w14:schemeClr w14:val="tx1"/>
            </w14:solidFill>
          </w14:textFill>
        </w:rPr>
        <w:t>十、</w:t>
      </w:r>
      <w:r>
        <w:rPr>
          <w:rFonts w:hint="eastAsia"/>
          <w:color w:val="000000" w:themeColor="text1"/>
          <w:sz w:val="24"/>
          <w14:textFill>
            <w14:solidFill>
              <w14:schemeClr w14:val="tx1"/>
            </w14:solidFill>
          </w14:textFill>
        </w:rPr>
        <w:t>其他重要事项的情况说明</w:t>
      </w:r>
      <w:r>
        <w:rPr>
          <w:rFonts w:ascii="仿宋" w:hAnsi="仿宋" w:eastAsia="仿宋"/>
          <w:color w:val="000000" w:themeColor="text1"/>
          <w:sz w:val="24"/>
          <w14:textFill>
            <w14:solidFill>
              <w14:schemeClr w14:val="tx1"/>
            </w14:solidFill>
          </w14:textFill>
        </w:rPr>
        <w:tab/>
      </w:r>
    </w:p>
    <w:p>
      <w:pPr>
        <w:pStyle w:val="10"/>
        <w:adjustRightInd w:val="0"/>
        <w:snapToGrid w:val="0"/>
        <w:spacing w:before="0" w:line="578" w:lineRule="exact"/>
        <w:jc w:val="left"/>
        <w:rPr>
          <w:rFonts w:ascii="方正楷体简体" w:hAnsi="方正楷体简体" w:eastAsia="方正楷体简体" w:cs="方正楷体简体"/>
          <w:color w:val="000000" w:themeColor="text1"/>
          <w:sz w:val="24"/>
          <w:szCs w:val="24"/>
          <w14:textFill>
            <w14:solidFill>
              <w14:schemeClr w14:val="tx1"/>
            </w14:solidFill>
          </w14:textFill>
        </w:rPr>
      </w:pPr>
      <w:r>
        <w:rPr>
          <w:rFonts w:hint="eastAsia" w:ascii="方正楷体简体" w:hAnsi="方正楷体简体" w:eastAsia="方正楷体简体" w:cs="方正楷体简体"/>
          <w:color w:val="000000" w:themeColor="text1"/>
          <w:sz w:val="24"/>
          <w14:textFill>
            <w14:solidFill>
              <w14:schemeClr w14:val="tx1"/>
            </w14:solidFill>
          </w14:textFill>
        </w:rPr>
        <w:t>第三部分名词解释</w:t>
      </w:r>
    </w:p>
    <w:p>
      <w:pPr>
        <w:pStyle w:val="10"/>
        <w:adjustRightInd w:val="0"/>
        <w:snapToGrid w:val="0"/>
        <w:spacing w:before="0" w:line="578" w:lineRule="exact"/>
        <w:jc w:val="left"/>
        <w:rPr>
          <w:rFonts w:ascii="方正楷体简体" w:hAnsi="方正楷体简体" w:eastAsia="方正楷体简体" w:cs="方正楷体简体"/>
          <w:color w:val="000000" w:themeColor="text1"/>
          <w:sz w:val="24"/>
          <w:szCs w:val="24"/>
          <w14:textFill>
            <w14:solidFill>
              <w14:schemeClr w14:val="tx1"/>
            </w14:solidFill>
          </w14:textFill>
        </w:rPr>
      </w:pPr>
      <w:r>
        <w:rPr>
          <w:rFonts w:hint="eastAsia" w:ascii="方正楷体简体" w:hAnsi="方正楷体简体" w:eastAsia="方正楷体简体" w:cs="方正楷体简体"/>
          <w:color w:val="000000" w:themeColor="text1"/>
          <w:sz w:val="24"/>
          <w14:textFill>
            <w14:solidFill>
              <w14:schemeClr w14:val="tx1"/>
            </w14:solidFill>
          </w14:textFill>
        </w:rPr>
        <w:t>第四部分附件</w:t>
      </w:r>
    </w:p>
    <w:p>
      <w:pPr>
        <w:pStyle w:val="11"/>
        <w:adjustRightInd w:val="0"/>
        <w:snapToGrid w:val="0"/>
        <w:spacing w:line="578" w:lineRule="exact"/>
        <w:jc w:val="left"/>
        <w:rPr>
          <w:rFonts w:ascii="仿宋" w:hAnsi="仿宋" w:eastAsia="仿宋" w:cstheme="minorBidi"/>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附件</w:t>
      </w:r>
      <w:r>
        <w:rPr>
          <w:color w:val="000000" w:themeColor="text1"/>
          <w:sz w:val="24"/>
          <w14:textFill>
            <w14:solidFill>
              <w14:schemeClr w14:val="tx1"/>
            </w14:solidFill>
          </w14:textFill>
        </w:rPr>
        <w:t>1</w:t>
      </w:r>
    </w:p>
    <w:p>
      <w:pPr>
        <w:pStyle w:val="11"/>
        <w:adjustRightInd w:val="0"/>
        <w:snapToGrid w:val="0"/>
        <w:spacing w:line="578" w:lineRule="exact"/>
        <w:jc w:val="left"/>
        <w:rPr>
          <w:rFonts w:ascii="仿宋" w:hAnsi="仿宋" w:eastAsia="仿宋" w:cstheme="minorBidi"/>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附件</w:t>
      </w:r>
      <w:r>
        <w:rPr>
          <w:color w:val="000000" w:themeColor="text1"/>
          <w:sz w:val="24"/>
          <w14:textFill>
            <w14:solidFill>
              <w14:schemeClr w14:val="tx1"/>
            </w14:solidFill>
          </w14:textFill>
        </w:rPr>
        <w:t>2</w:t>
      </w:r>
    </w:p>
    <w:p>
      <w:pPr>
        <w:pStyle w:val="10"/>
        <w:adjustRightInd w:val="0"/>
        <w:snapToGrid w:val="0"/>
        <w:spacing w:before="0" w:line="578" w:lineRule="exact"/>
        <w:jc w:val="left"/>
        <w:rPr>
          <w:rFonts w:ascii="方正楷体简体" w:hAnsi="方正楷体简体" w:eastAsia="方正楷体简体" w:cs="方正楷体简体"/>
          <w:color w:val="000000" w:themeColor="text1"/>
          <w:sz w:val="24"/>
          <w:szCs w:val="24"/>
          <w14:textFill>
            <w14:solidFill>
              <w14:schemeClr w14:val="tx1"/>
            </w14:solidFill>
          </w14:textFill>
        </w:rPr>
      </w:pPr>
      <w:r>
        <w:rPr>
          <w:rFonts w:hint="eastAsia" w:ascii="方正楷体简体" w:hAnsi="方正楷体简体" w:eastAsia="方正楷体简体" w:cs="方正楷体简体"/>
          <w:color w:val="000000" w:themeColor="text1"/>
          <w:sz w:val="24"/>
          <w14:textFill>
            <w14:solidFill>
              <w14:schemeClr w14:val="tx1"/>
            </w14:solidFill>
          </w14:textFill>
        </w:rPr>
        <w:t>第五部分附表</w:t>
      </w:r>
    </w:p>
    <w:p>
      <w:pPr>
        <w:pStyle w:val="11"/>
        <w:adjustRightInd w:val="0"/>
        <w:snapToGrid w:val="0"/>
        <w:spacing w:line="578" w:lineRule="exact"/>
        <w:jc w:val="left"/>
        <w:rPr>
          <w:rFonts w:ascii="仿宋" w:hAnsi="仿宋" w:eastAsia="仿宋" w:cstheme="minorBidi"/>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一、</w:t>
      </w:r>
      <w:r>
        <w:rPr>
          <w:rFonts w:hint="eastAsia"/>
          <w:color w:val="000000" w:themeColor="text1"/>
          <w:sz w:val="24"/>
          <w14:textFill>
            <w14:solidFill>
              <w14:schemeClr w14:val="tx1"/>
            </w14:solidFill>
          </w14:textFill>
        </w:rPr>
        <w:t>收入支出决算总表</w:t>
      </w:r>
    </w:p>
    <w:p>
      <w:pPr>
        <w:pStyle w:val="11"/>
        <w:adjustRightInd w:val="0"/>
        <w:snapToGrid w:val="0"/>
        <w:spacing w:line="578" w:lineRule="exact"/>
        <w:jc w:val="left"/>
        <w:rPr>
          <w:rFonts w:ascii="仿宋" w:hAnsi="仿宋" w:eastAsia="仿宋" w:cstheme="minorBidi"/>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二、</w:t>
      </w:r>
      <w:r>
        <w:rPr>
          <w:rFonts w:hint="eastAsia"/>
          <w:color w:val="000000" w:themeColor="text1"/>
          <w:sz w:val="24"/>
          <w14:textFill>
            <w14:solidFill>
              <w14:schemeClr w14:val="tx1"/>
            </w14:solidFill>
          </w14:textFill>
        </w:rPr>
        <w:t>收入</w:t>
      </w:r>
      <w:r>
        <w:rPr>
          <w:rFonts w:hint="eastAsia" w:ascii="仿宋" w:hAnsi="仿宋" w:eastAsia="仿宋"/>
          <w:color w:val="000000" w:themeColor="text1"/>
          <w:sz w:val="24"/>
          <w14:textFill>
            <w14:solidFill>
              <w14:schemeClr w14:val="tx1"/>
            </w14:solidFill>
          </w14:textFill>
        </w:rPr>
        <w:t>决算</w:t>
      </w:r>
      <w:r>
        <w:rPr>
          <w:rFonts w:hint="eastAsia"/>
          <w:color w:val="000000" w:themeColor="text1"/>
          <w:sz w:val="24"/>
          <w14:textFill>
            <w14:solidFill>
              <w14:schemeClr w14:val="tx1"/>
            </w14:solidFill>
          </w14:textFill>
        </w:rPr>
        <w:t>表</w:t>
      </w:r>
    </w:p>
    <w:p>
      <w:pPr>
        <w:pStyle w:val="11"/>
        <w:adjustRightInd w:val="0"/>
        <w:snapToGrid w:val="0"/>
        <w:spacing w:line="578" w:lineRule="exact"/>
        <w:jc w:val="left"/>
        <w:rPr>
          <w:rFonts w:ascii="仿宋" w:hAnsi="仿宋" w:eastAsia="仿宋" w:cstheme="minorBidi"/>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三、</w:t>
      </w:r>
      <w:r>
        <w:rPr>
          <w:rFonts w:hint="eastAsia"/>
          <w:color w:val="000000" w:themeColor="text1"/>
          <w:sz w:val="24"/>
          <w14:textFill>
            <w14:solidFill>
              <w14:schemeClr w14:val="tx1"/>
            </w14:solidFill>
          </w14:textFill>
        </w:rPr>
        <w:t>支出</w:t>
      </w:r>
      <w:r>
        <w:rPr>
          <w:rFonts w:hint="eastAsia" w:ascii="仿宋" w:hAnsi="仿宋" w:eastAsia="仿宋"/>
          <w:color w:val="000000" w:themeColor="text1"/>
          <w:sz w:val="24"/>
          <w14:textFill>
            <w14:solidFill>
              <w14:schemeClr w14:val="tx1"/>
            </w14:solidFill>
          </w14:textFill>
        </w:rPr>
        <w:t>决算</w:t>
      </w:r>
      <w:r>
        <w:rPr>
          <w:rFonts w:hint="eastAsia"/>
          <w:color w:val="000000" w:themeColor="text1"/>
          <w:sz w:val="24"/>
          <w14:textFill>
            <w14:solidFill>
              <w14:schemeClr w14:val="tx1"/>
            </w14:solidFill>
          </w14:textFill>
        </w:rPr>
        <w:t>表</w:t>
      </w:r>
    </w:p>
    <w:p>
      <w:pPr>
        <w:pStyle w:val="11"/>
        <w:adjustRightInd w:val="0"/>
        <w:snapToGrid w:val="0"/>
        <w:spacing w:line="578" w:lineRule="exact"/>
        <w:jc w:val="left"/>
        <w:rPr>
          <w:rFonts w:ascii="仿宋" w:hAnsi="仿宋" w:eastAsia="仿宋" w:cstheme="minorBidi"/>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四、</w:t>
      </w:r>
      <w:r>
        <w:rPr>
          <w:rFonts w:hint="eastAsia"/>
          <w:color w:val="000000" w:themeColor="text1"/>
          <w:sz w:val="24"/>
          <w14:textFill>
            <w14:solidFill>
              <w14:schemeClr w14:val="tx1"/>
            </w14:solidFill>
          </w14:textFill>
        </w:rPr>
        <w:t>财政拨款收入支出决算总表</w:t>
      </w:r>
    </w:p>
    <w:p>
      <w:pPr>
        <w:pStyle w:val="11"/>
        <w:adjustRightInd w:val="0"/>
        <w:snapToGrid w:val="0"/>
        <w:spacing w:line="578"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五、财政拨款支出决算明细表</w:t>
      </w:r>
    </w:p>
    <w:p>
      <w:pPr>
        <w:pStyle w:val="11"/>
        <w:adjustRightInd w:val="0"/>
        <w:snapToGrid w:val="0"/>
        <w:spacing w:line="578" w:lineRule="exact"/>
        <w:jc w:val="left"/>
        <w:rPr>
          <w:rFonts w:ascii="仿宋" w:hAnsi="仿宋" w:eastAsia="仿宋" w:cstheme="minorBidi"/>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六、</w:t>
      </w:r>
      <w:r>
        <w:rPr>
          <w:rFonts w:hint="eastAsia"/>
          <w:color w:val="000000" w:themeColor="text1"/>
          <w:sz w:val="24"/>
          <w14:textFill>
            <w14:solidFill>
              <w14:schemeClr w14:val="tx1"/>
            </w14:solidFill>
          </w14:textFill>
        </w:rPr>
        <w:t>一般公共预算财政拨款支出决算表</w:t>
      </w:r>
    </w:p>
    <w:p>
      <w:pPr>
        <w:pStyle w:val="11"/>
        <w:adjustRightInd w:val="0"/>
        <w:snapToGrid w:val="0"/>
        <w:spacing w:line="578" w:lineRule="exact"/>
        <w:jc w:val="left"/>
        <w:rPr>
          <w:rFonts w:ascii="仿宋" w:hAnsi="仿宋" w:eastAsia="仿宋" w:cstheme="minorBidi"/>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七、</w:t>
      </w:r>
      <w:r>
        <w:rPr>
          <w:rFonts w:hint="eastAsia"/>
          <w:color w:val="000000" w:themeColor="text1"/>
          <w:sz w:val="24"/>
          <w14:textFill>
            <w14:solidFill>
              <w14:schemeClr w14:val="tx1"/>
            </w14:solidFill>
          </w14:textFill>
        </w:rPr>
        <w:t>一般公共预算财政拨款支出决算明细表</w:t>
      </w:r>
    </w:p>
    <w:p>
      <w:pPr>
        <w:pStyle w:val="11"/>
        <w:adjustRightInd w:val="0"/>
        <w:snapToGrid w:val="0"/>
        <w:spacing w:line="578" w:lineRule="exact"/>
        <w:jc w:val="left"/>
        <w:rPr>
          <w:rFonts w:ascii="仿宋" w:hAnsi="仿宋" w:eastAsia="仿宋" w:cstheme="minorBidi"/>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八、</w:t>
      </w:r>
      <w:r>
        <w:rPr>
          <w:rFonts w:hint="eastAsia"/>
          <w:color w:val="000000" w:themeColor="text1"/>
          <w:sz w:val="24"/>
          <w14:textFill>
            <w14:solidFill>
              <w14:schemeClr w14:val="tx1"/>
            </w14:solidFill>
          </w14:textFill>
        </w:rPr>
        <w:t>一般公共预算财政拨款基本支出决算表</w:t>
      </w:r>
    </w:p>
    <w:p>
      <w:pPr>
        <w:pStyle w:val="11"/>
        <w:adjustRightInd w:val="0"/>
        <w:snapToGrid w:val="0"/>
        <w:spacing w:line="578" w:lineRule="exact"/>
        <w:jc w:val="left"/>
        <w:rPr>
          <w:rFonts w:ascii="仿宋" w:hAnsi="仿宋" w:eastAsia="仿宋" w:cstheme="minorBidi"/>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九、</w:t>
      </w:r>
      <w:r>
        <w:rPr>
          <w:rFonts w:hint="eastAsia"/>
          <w:color w:val="000000" w:themeColor="text1"/>
          <w:sz w:val="24"/>
          <w14:textFill>
            <w14:solidFill>
              <w14:schemeClr w14:val="tx1"/>
            </w14:solidFill>
          </w14:textFill>
        </w:rPr>
        <w:t>一般公共预算财政拨款项目支出决算表</w:t>
      </w:r>
    </w:p>
    <w:p>
      <w:pPr>
        <w:pStyle w:val="11"/>
        <w:adjustRightInd w:val="0"/>
        <w:snapToGrid w:val="0"/>
        <w:spacing w:line="578" w:lineRule="exact"/>
        <w:jc w:val="left"/>
        <w:rPr>
          <w:rFonts w:ascii="仿宋" w:hAnsi="仿宋" w:eastAsia="仿宋" w:cstheme="minorBidi"/>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十、</w:t>
      </w:r>
      <w:r>
        <w:rPr>
          <w:rFonts w:hint="eastAsia"/>
          <w:color w:val="000000" w:themeColor="text1"/>
          <w:sz w:val="24"/>
          <w14:textFill>
            <w14:solidFill>
              <w14:schemeClr w14:val="tx1"/>
            </w14:solidFill>
          </w14:textFill>
        </w:rPr>
        <w:t>一般公共预算财政拨款“三公”经费支出决算表</w:t>
      </w:r>
    </w:p>
    <w:p>
      <w:pPr>
        <w:pStyle w:val="11"/>
        <w:adjustRightInd w:val="0"/>
        <w:snapToGrid w:val="0"/>
        <w:spacing w:line="578" w:lineRule="exact"/>
        <w:jc w:val="left"/>
        <w:rPr>
          <w:rFonts w:ascii="仿宋" w:hAnsi="仿宋" w:eastAsia="仿宋" w:cstheme="minorBidi"/>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十一、</w:t>
      </w:r>
      <w:r>
        <w:rPr>
          <w:rFonts w:hint="eastAsia"/>
          <w:color w:val="000000" w:themeColor="text1"/>
          <w:sz w:val="24"/>
          <w14:textFill>
            <w14:solidFill>
              <w14:schemeClr w14:val="tx1"/>
            </w14:solidFill>
          </w14:textFill>
        </w:rPr>
        <w:t>政府性基金预算财政拨款收入支出决算表</w:t>
      </w:r>
    </w:p>
    <w:p>
      <w:pPr>
        <w:pStyle w:val="11"/>
        <w:adjustRightInd w:val="0"/>
        <w:snapToGrid w:val="0"/>
        <w:spacing w:line="578" w:lineRule="exact"/>
        <w:jc w:val="left"/>
        <w:rPr>
          <w:rFonts w:ascii="仿宋" w:hAnsi="仿宋" w:eastAsia="仿宋" w:cstheme="minorBidi"/>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十二、</w:t>
      </w:r>
      <w:r>
        <w:rPr>
          <w:rFonts w:hint="eastAsia"/>
          <w:color w:val="000000" w:themeColor="text1"/>
          <w:sz w:val="24"/>
          <w14:textFill>
            <w14:solidFill>
              <w14:schemeClr w14:val="tx1"/>
            </w14:solidFill>
          </w14:textFill>
        </w:rPr>
        <w:t>政府性基金预算财政拨款“三公”经费支出决算表</w:t>
      </w:r>
    </w:p>
    <w:p>
      <w:pPr>
        <w:pStyle w:val="11"/>
        <w:adjustRightInd w:val="0"/>
        <w:snapToGrid w:val="0"/>
        <w:spacing w:line="578" w:lineRule="exact"/>
        <w:jc w:val="left"/>
        <w:rPr>
          <w:rFonts w:ascii="仿宋" w:hAnsi="仿宋" w:eastAsia="仿宋" w:cstheme="minorBidi"/>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十三、</w:t>
      </w:r>
      <w:r>
        <w:rPr>
          <w:rFonts w:hint="eastAsia"/>
          <w:color w:val="000000" w:themeColor="text1"/>
          <w:sz w:val="24"/>
          <w14:textFill>
            <w14:solidFill>
              <w14:schemeClr w14:val="tx1"/>
            </w14:solidFill>
          </w14:textFill>
        </w:rPr>
        <w:t>国有资本经营预算支出决算表</w:t>
      </w:r>
    </w:p>
    <w:p>
      <w:pPr>
        <w:widowControl/>
        <w:spacing w:line="578" w:lineRule="exact"/>
        <w:jc w:val="left"/>
        <w:rPr>
          <w:rFonts w:ascii="仿宋" w:hAnsi="仿宋" w:eastAsia="仿宋"/>
          <w:bCs/>
          <w:color w:val="000000" w:themeColor="text1"/>
          <w:kern w:val="44"/>
          <w:sz w:val="24"/>
          <w14:textFill>
            <w14:solidFill>
              <w14:schemeClr w14:val="tx1"/>
            </w14:solidFill>
          </w14:textFill>
        </w:rPr>
      </w:pPr>
      <w:bookmarkStart w:id="12" w:name="_Toc15396599"/>
      <w:bookmarkStart w:id="13" w:name="_Toc15377196"/>
      <w:r>
        <w:rPr>
          <w:rFonts w:ascii="仿宋" w:hAnsi="仿宋" w:eastAsia="仿宋"/>
          <w:b/>
          <w:color w:val="000000" w:themeColor="text1"/>
          <w:sz w:val="24"/>
          <w14:textFill>
            <w14:solidFill>
              <w14:schemeClr w14:val="tx1"/>
            </w14:solidFill>
          </w14:textFill>
        </w:rPr>
        <w:br w:type="page"/>
      </w:r>
    </w:p>
    <w:p>
      <w:pPr>
        <w:pStyle w:val="3"/>
        <w:spacing w:line="578" w:lineRule="exact"/>
        <w:jc w:val="center"/>
        <w:rPr>
          <w:rStyle w:val="25"/>
          <w:rFonts w:ascii="黑体" w:hAnsi="黑体" w:eastAsia="黑体"/>
          <w:b/>
          <w:bCs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 xml:space="preserve">第一部分 </w:t>
      </w:r>
      <w:r>
        <w:rPr>
          <w:rStyle w:val="25"/>
          <w:rFonts w:hint="eastAsia" w:ascii="黑体" w:hAnsi="黑体" w:eastAsia="黑体"/>
          <w:b w:val="0"/>
          <w:bCs w:val="0"/>
          <w:color w:val="000000" w:themeColor="text1"/>
          <w14:textFill>
            <w14:solidFill>
              <w14:schemeClr w14:val="tx1"/>
            </w14:solidFill>
          </w14:textFill>
        </w:rPr>
        <w:t>部门概况</w:t>
      </w:r>
      <w:bookmarkEnd w:id="12"/>
      <w:bookmarkEnd w:id="13"/>
    </w:p>
    <w:p>
      <w:pPr>
        <w:widowControl/>
        <w:spacing w:line="578" w:lineRule="exact"/>
        <w:jc w:val="left"/>
        <w:rPr>
          <w:rFonts w:ascii="黑体" w:eastAsia="黑体"/>
          <w:color w:val="000000" w:themeColor="text1"/>
          <w:sz w:val="32"/>
          <w:szCs w:val="32"/>
          <w14:textFill>
            <w14:solidFill>
              <w14:schemeClr w14:val="tx1"/>
            </w14:solidFill>
          </w14:textFill>
        </w:rPr>
      </w:pPr>
    </w:p>
    <w:p>
      <w:pPr>
        <w:pStyle w:val="4"/>
        <w:spacing w:line="578" w:lineRule="exact"/>
        <w:rPr>
          <w:rStyle w:val="26"/>
          <w:rFonts w:ascii="仿宋" w:hAnsi="仿宋" w:eastAsia="仿宋"/>
          <w:b w:val="0"/>
          <w:bCs w:val="0"/>
          <w:color w:val="000000" w:themeColor="text1"/>
          <w14:textFill>
            <w14:solidFill>
              <w14:schemeClr w14:val="tx1"/>
            </w14:solidFill>
          </w14:textFill>
        </w:rPr>
      </w:pPr>
      <w:bookmarkStart w:id="14" w:name="_Toc15377197"/>
      <w:bookmarkStart w:id="15" w:name="_Toc15396600"/>
      <w:r>
        <w:rPr>
          <w:rFonts w:hint="eastAsia" w:ascii="黑体" w:hAnsi="黑体" w:eastAsia="黑体"/>
          <w:b w:val="0"/>
          <w:color w:val="000000" w:themeColor="text1"/>
          <w14:textFill>
            <w14:solidFill>
              <w14:schemeClr w14:val="tx1"/>
            </w14:solidFill>
          </w14:textFill>
        </w:rPr>
        <w:t>一、基</w:t>
      </w:r>
      <w:r>
        <w:rPr>
          <w:rStyle w:val="26"/>
          <w:rFonts w:hint="eastAsia" w:ascii="黑体" w:hAnsi="黑体" w:eastAsia="黑体"/>
          <w:b w:val="0"/>
          <w:bCs w:val="0"/>
          <w:color w:val="000000" w:themeColor="text1"/>
          <w14:textFill>
            <w14:solidFill>
              <w14:schemeClr w14:val="tx1"/>
            </w14:solidFill>
          </w14:textFill>
        </w:rPr>
        <w:t>本职能及主要工作</w:t>
      </w:r>
      <w:bookmarkEnd w:id="14"/>
      <w:bookmarkEnd w:id="15"/>
    </w:p>
    <w:p>
      <w:pPr>
        <w:snapToGrid w:val="0"/>
        <w:spacing w:line="578" w:lineRule="exact"/>
        <w:ind w:firstLine="640" w:firstLineChars="200"/>
        <w:rPr>
          <w:rFonts w:ascii="方正楷体简体" w:hAnsi="方正楷体简体" w:eastAsia="方正楷体简体" w:cs="方正楷体简体"/>
          <w:color w:val="000000" w:themeColor="text1"/>
          <w:sz w:val="32"/>
          <w:szCs w:val="32"/>
          <w14:textFill>
            <w14:solidFill>
              <w14:schemeClr w14:val="tx1"/>
            </w14:solidFill>
          </w14:textFill>
        </w:rPr>
      </w:pPr>
      <w:bookmarkStart w:id="16" w:name="_Toc15378445"/>
      <w:bookmarkStart w:id="17" w:name="_Toc15377198"/>
      <w:r>
        <w:rPr>
          <w:rFonts w:hint="eastAsia" w:ascii="方正楷体简体" w:hAnsi="方正楷体简体" w:eastAsia="方正楷体简体" w:cs="方正楷体简体"/>
          <w:bCs/>
          <w:color w:val="000000" w:themeColor="text1"/>
          <w:sz w:val="32"/>
          <w:szCs w:val="32"/>
          <w14:textFill>
            <w14:solidFill>
              <w14:schemeClr w14:val="tx1"/>
            </w14:solidFill>
          </w14:textFill>
        </w:rPr>
        <w:t>（一）主要职能。</w:t>
      </w:r>
      <w:bookmarkEnd w:id="16"/>
      <w:bookmarkEnd w:id="17"/>
    </w:p>
    <w:p>
      <w:pPr>
        <w:pStyle w:val="6"/>
        <w:adjustRightInd w:val="0"/>
        <w:snapToGrid w:val="0"/>
        <w:spacing w:before="93" w:line="578" w:lineRule="exact"/>
        <w:ind w:firstLine="640" w:firstLineChars="200"/>
        <w:outlineLvl w:val="2"/>
        <w:rPr>
          <w:rFonts w:hAnsi="仿宋_GB2312" w:cs="仿宋_GB2312"/>
          <w:color w:val="000000" w:themeColor="text1"/>
          <w:kern w:val="2"/>
          <w:sz w:val="32"/>
          <w:szCs w:val="32"/>
          <w14:textFill>
            <w14:solidFill>
              <w14:schemeClr w14:val="tx1"/>
            </w14:solidFill>
          </w14:textFill>
        </w:rPr>
      </w:pPr>
      <w:bookmarkStart w:id="18" w:name="_Toc15377199"/>
      <w:bookmarkStart w:id="19" w:name="_Toc15378446"/>
      <w:r>
        <w:rPr>
          <w:rFonts w:hint="eastAsia" w:hAnsi="仿宋_GB2312" w:cs="仿宋_GB2312"/>
          <w:color w:val="000000" w:themeColor="text1"/>
          <w:kern w:val="2"/>
          <w:sz w:val="32"/>
          <w:szCs w:val="32"/>
          <w14:textFill>
            <w14:solidFill>
              <w14:schemeClr w14:val="tx1"/>
            </w14:solidFill>
          </w14:textFill>
        </w:rPr>
        <w:t>中国共产党泸县委员会政策研究室是党的机关。职能是贯彻落实党中央的决定和省委、市委、县委的决策部署，认真分析研究中央、省委、市委出台的方针政策，围绕县委县政府中心工作，为县委决策提供依据、建议和方案；开展重点课题调研，为解决全局性、战略性、综合性重大问题提供决策、参考和依据；承担或参与县委经济社会发展重要政策、重要文件、领导讲话、全局性工作部署等重要文稿的起草或修改工作；贯彻落实中央、省委、市委全面深化改革决策部署，组织开展全县改革重大问题政策研究，制定县委改革委年度工作要点、工作台账，指导全县深化改革工作；组织开展全面深化改革工作目标考核、督察评估和典型案例总结推广，推动中央、省委、市委、县委全面深化改革决策部署和国家、省、市、县重大改革试点任务落地落实；负责县委党史研究室（县地方志办公室）工作，拟订全县党史、地方志工作规划，指导全县党史、地方志工作。负责专题性党史编写和地方志、综合年鉴修编工作；完成县委交办的其他任务。</w:t>
      </w:r>
    </w:p>
    <w:p>
      <w:pPr>
        <w:pStyle w:val="6"/>
        <w:adjustRightInd w:val="0"/>
        <w:snapToGrid w:val="0"/>
        <w:spacing w:before="93" w:line="578" w:lineRule="exact"/>
        <w:ind w:firstLine="640" w:firstLineChars="200"/>
        <w:outlineLvl w:val="2"/>
        <w:rPr>
          <w:rFonts w:ascii="方正楷体简体" w:hAnsi="方正楷体简体" w:eastAsia="方正楷体简体" w:cs="方正楷体简体"/>
          <w:bCs/>
          <w:color w:val="000000" w:themeColor="text1"/>
          <w:sz w:val="32"/>
          <w:szCs w:val="32"/>
          <w14:textFill>
            <w14:solidFill>
              <w14:schemeClr w14:val="tx1"/>
            </w14:solidFill>
          </w14:textFill>
        </w:rPr>
      </w:pPr>
      <w:r>
        <w:rPr>
          <w:rFonts w:hint="eastAsia" w:ascii="方正楷体简体" w:hAnsi="方正楷体简体" w:eastAsia="方正楷体简体" w:cs="方正楷体简体"/>
          <w:bCs/>
          <w:color w:val="000000" w:themeColor="text1"/>
          <w:sz w:val="32"/>
          <w:szCs w:val="32"/>
          <w14:textFill>
            <w14:solidFill>
              <w14:schemeClr w14:val="tx1"/>
            </w14:solidFill>
          </w14:textFill>
        </w:rPr>
        <w:t>（二）2019年重点工作完成情况。</w:t>
      </w:r>
      <w:bookmarkEnd w:id="18"/>
      <w:bookmarkEnd w:id="19"/>
    </w:p>
    <w:p>
      <w:pPr>
        <w:pStyle w:val="6"/>
        <w:adjustRightInd w:val="0"/>
        <w:snapToGrid w:val="0"/>
        <w:spacing w:before="93" w:line="578" w:lineRule="exact"/>
        <w:ind w:firstLine="640" w:firstLineChars="200"/>
        <w:outlineLvl w:val="2"/>
        <w:rPr>
          <w:rFonts w:hAnsi="仿宋_GB2312" w:cs="仿宋_GB2312"/>
          <w:color w:val="000000" w:themeColor="text1"/>
          <w:kern w:val="2"/>
          <w:sz w:val="32"/>
          <w:szCs w:val="32"/>
          <w14:textFill>
            <w14:solidFill>
              <w14:schemeClr w14:val="tx1"/>
            </w14:solidFill>
          </w14:textFill>
        </w:rPr>
      </w:pPr>
      <w:r>
        <w:rPr>
          <w:rFonts w:hint="eastAsia" w:hAnsi="仿宋_GB2312" w:cs="仿宋_GB2312"/>
          <w:color w:val="000000" w:themeColor="text1"/>
          <w:kern w:val="2"/>
          <w:sz w:val="32"/>
          <w:szCs w:val="32"/>
          <w14:textFill>
            <w14:solidFill>
              <w14:schemeClr w14:val="tx1"/>
            </w14:solidFill>
          </w14:textFill>
        </w:rPr>
        <w:t>1.扎实开展全面深化改革。</w:t>
      </w:r>
      <w:r>
        <w:rPr>
          <w:rFonts w:hint="eastAsia" w:ascii="方正楷体简体" w:hAnsi="方正楷体简体" w:eastAsia="方正楷体简体" w:cs="方正楷体简体"/>
          <w:color w:val="000000" w:themeColor="text1"/>
          <w:kern w:val="2"/>
          <w:sz w:val="32"/>
          <w:szCs w:val="32"/>
          <w14:textFill>
            <w14:solidFill>
              <w14:schemeClr w14:val="tx1"/>
            </w14:solidFill>
          </w14:textFill>
        </w:rPr>
        <w:t>一是</w:t>
      </w:r>
      <w:r>
        <w:rPr>
          <w:rFonts w:hint="eastAsia" w:hAnsi="仿宋_GB2312" w:cs="仿宋_GB2312"/>
          <w:color w:val="000000" w:themeColor="text1"/>
          <w:kern w:val="2"/>
          <w:sz w:val="32"/>
          <w:szCs w:val="32"/>
          <w14:textFill>
            <w14:solidFill>
              <w14:schemeClr w14:val="tx1"/>
            </w14:solidFill>
          </w14:textFill>
        </w:rPr>
        <w:t>突出改革统筹。明确了2019年工作要点和2019年改革落实台账182项，采取“清单制+责任制”的形式，将工作要点具体化项目化，并逐一明确了牵头部门（单位）、责任人、进度安排以及成果形式，实现可量化可考核，182项改革台账按要求推进完成，10项国省级改革试点全面完成。</w:t>
      </w:r>
      <w:r>
        <w:rPr>
          <w:rFonts w:hint="eastAsia" w:ascii="方正楷体简体" w:hAnsi="方正楷体简体" w:eastAsia="方正楷体简体" w:cs="方正楷体简体"/>
          <w:color w:val="000000" w:themeColor="text1"/>
          <w:kern w:val="2"/>
          <w:sz w:val="32"/>
          <w:szCs w:val="32"/>
          <w14:textFill>
            <w14:solidFill>
              <w14:schemeClr w14:val="tx1"/>
            </w14:solidFill>
          </w14:textFill>
        </w:rPr>
        <w:t>二是</w:t>
      </w:r>
      <w:r>
        <w:rPr>
          <w:rFonts w:hint="eastAsia" w:hAnsi="仿宋_GB2312" w:cs="仿宋_GB2312"/>
          <w:color w:val="000000" w:themeColor="text1"/>
          <w:kern w:val="2"/>
          <w:sz w:val="32"/>
          <w:szCs w:val="32"/>
          <w14:textFill>
            <w14:solidFill>
              <w14:schemeClr w14:val="tx1"/>
            </w14:solidFill>
          </w14:textFill>
        </w:rPr>
        <w:t>强化调研督察。各项改革工作有序稳步推进，土地制度改革、页岩气开采利益分享机制和乡村养老工作迎接了省、市委改革办专题调研。统筹指导9个专项小组全面推进各项改革工作，开展了2019年第一轮改革调研督察，收集整理改革推进工作中的问题和建议，对一些问题进行的及时解决。</w:t>
      </w:r>
      <w:r>
        <w:rPr>
          <w:rFonts w:hint="eastAsia" w:ascii="方正楷体简体" w:hAnsi="方正楷体简体" w:eastAsia="方正楷体简体" w:cs="方正楷体简体"/>
          <w:color w:val="000000" w:themeColor="text1"/>
          <w:kern w:val="2"/>
          <w:sz w:val="32"/>
          <w:szCs w:val="32"/>
          <w14:textFill>
            <w14:solidFill>
              <w14:schemeClr w14:val="tx1"/>
            </w14:solidFill>
          </w14:textFill>
        </w:rPr>
        <w:t>三是</w:t>
      </w:r>
      <w:r>
        <w:rPr>
          <w:rFonts w:hint="eastAsia" w:hAnsi="仿宋_GB2312" w:cs="仿宋_GB2312"/>
          <w:color w:val="000000" w:themeColor="text1"/>
          <w:kern w:val="2"/>
          <w:sz w:val="32"/>
          <w:szCs w:val="32"/>
          <w14:textFill>
            <w14:solidFill>
              <w14:schemeClr w14:val="tx1"/>
            </w14:solidFill>
          </w14:textFill>
        </w:rPr>
        <w:t>改革成果成效显著。2019年，泸县被评为全省重大农村改革任务推进示范县，其中，农村土地制度改革三项试点、农村集体产权制度改革等10项国省级重点改革工作强力推进。农村土地制度改革三项试点在全省重点领域改革推进会中专门做了经验交流发言，成功承办全省农业农村改革现场推进会和全市重点领域改革现场推进会，人民日报、光明日报等国家级媒体对农村土地制度改革三项试点、农村集体产权制度改革等进行专题报道，土地制度改革信息被省委改革办采用并上报中央改革办。</w:t>
      </w:r>
    </w:p>
    <w:p>
      <w:pPr>
        <w:pStyle w:val="6"/>
        <w:adjustRightInd w:val="0"/>
        <w:snapToGrid w:val="0"/>
        <w:spacing w:before="93" w:line="578" w:lineRule="exact"/>
        <w:ind w:firstLine="640" w:firstLineChars="200"/>
        <w:outlineLvl w:val="2"/>
        <w:rPr>
          <w:rFonts w:hAnsi="仿宋_GB2312" w:cs="仿宋_GB2312"/>
          <w:color w:val="000000" w:themeColor="text1"/>
          <w:kern w:val="2"/>
          <w:sz w:val="32"/>
          <w:szCs w:val="32"/>
          <w14:textFill>
            <w14:solidFill>
              <w14:schemeClr w14:val="tx1"/>
            </w14:solidFill>
          </w14:textFill>
        </w:rPr>
      </w:pPr>
      <w:r>
        <w:rPr>
          <w:rFonts w:hint="eastAsia" w:hAnsi="仿宋_GB2312" w:cs="仿宋_GB2312"/>
          <w:color w:val="000000" w:themeColor="text1"/>
          <w:kern w:val="2"/>
          <w:sz w:val="32"/>
          <w:szCs w:val="32"/>
          <w14:textFill>
            <w14:solidFill>
              <w14:schemeClr w14:val="tx1"/>
            </w14:solidFill>
          </w14:textFill>
        </w:rPr>
        <w:t>2.深入开展调查研究。一是统筹全县调查研究工作。大兴学习研究之风，倡导各级各部门紧密结合地域特点、行业实际开展调查研究，摸清家底、掌握实情、查找差距、补齐短板、谋划发展，真正把调查研究成果转化为县域经济社会发展的又一积极因素，其中，县委重点课题10个，涉及深化改革、乡村振兴、建筑业、旅游等方面，其余调研课题64个，覆盖泸县经济社会发展各领域。二是主动参与部门调研过程。会同有关部门围绕县域经济发展的热点、难点、痛点，深入开展调研研究，会同相关部门形成《泸县县域经济发展调研报告》《泸县酒类产业发展调研报告》等文稿，做到全面客观总结经济社会发展经验，深刻剖析发展面临的问题与挑战，并为下一步的发展提出具有实践性和可操作性的意见建议。三是积极配合上级调查研究。省委改革办、市委政研室多次莅临泸县对养老服务改革、农村土地制度改革、页岩气利益分享等进行专题调研，清华大学教授杨竺松对绿色高质量发展开展专题调研，根据上级调查研究要求，高质量完成《页岩气开发利益分享机制的调研报告》《泸县绿色高质量发展问题及建议的调研报告》《农村土地制度改革调研报告》等，为上级部门提供决策参考。</w:t>
      </w:r>
    </w:p>
    <w:p>
      <w:pPr>
        <w:pStyle w:val="6"/>
        <w:adjustRightInd w:val="0"/>
        <w:snapToGrid w:val="0"/>
        <w:spacing w:before="93" w:line="578" w:lineRule="exact"/>
        <w:ind w:firstLine="640" w:firstLineChars="200"/>
        <w:outlineLvl w:val="2"/>
        <w:rPr>
          <w:rFonts w:hAnsi="仿宋_GB2312" w:cs="仿宋_GB2312"/>
          <w:color w:val="000000" w:themeColor="text1"/>
          <w:kern w:val="2"/>
          <w:sz w:val="32"/>
          <w:szCs w:val="32"/>
          <w14:textFill>
            <w14:solidFill>
              <w14:schemeClr w14:val="tx1"/>
            </w14:solidFill>
          </w14:textFill>
        </w:rPr>
      </w:pPr>
      <w:r>
        <w:rPr>
          <w:rFonts w:hint="eastAsia" w:hAnsi="仿宋_GB2312" w:cs="仿宋_GB2312"/>
          <w:color w:val="000000" w:themeColor="text1"/>
          <w:kern w:val="2"/>
          <w:sz w:val="32"/>
          <w:szCs w:val="32"/>
          <w14:textFill>
            <w14:solidFill>
              <w14:schemeClr w14:val="tx1"/>
            </w14:solidFill>
          </w14:textFill>
        </w:rPr>
        <w:t>3.全力开展党史工作。一是根据中共党史出版社意见，启动《中国共产党泸县历史（1949-1978）》二审修改。二是《中国共产党泸县县委执政实录2018》于12月底定稿并完成泸县新闻出版局内部书号办理。三是与泸县档案局合编《抗日战争时期的泸州（泸县卷）》为该系列丛书泸州区县卷中第一个出版发行。本书收录泸县档案馆重要抗战档案资料和泸县籍在世抗战老兵口述史记录等有关文史资料，是对泸县抗战历史资料的全面挖掘整理和保护，同时以赠阅方式发行到泸县各个单位和学校，更好地发挥资政育人作用。</w:t>
      </w:r>
    </w:p>
    <w:p>
      <w:pPr>
        <w:pStyle w:val="6"/>
        <w:adjustRightInd w:val="0"/>
        <w:snapToGrid w:val="0"/>
        <w:spacing w:before="93" w:line="578" w:lineRule="exact"/>
        <w:ind w:firstLine="640" w:firstLineChars="200"/>
        <w:outlineLvl w:val="2"/>
        <w:rPr>
          <w:rFonts w:hAnsi="仿宋_GB2312" w:cs="仿宋_GB2312"/>
          <w:color w:val="000000" w:themeColor="text1"/>
          <w:kern w:val="2"/>
          <w:sz w:val="32"/>
          <w:szCs w:val="32"/>
          <w14:textFill>
            <w14:solidFill>
              <w14:schemeClr w14:val="tx1"/>
            </w14:solidFill>
          </w14:textFill>
        </w:rPr>
      </w:pPr>
      <w:r>
        <w:rPr>
          <w:rFonts w:hint="eastAsia" w:hAnsi="仿宋_GB2312" w:cs="仿宋_GB2312"/>
          <w:color w:val="000000" w:themeColor="text1"/>
          <w:kern w:val="2"/>
          <w:sz w:val="32"/>
          <w:szCs w:val="32"/>
          <w14:textFill>
            <w14:solidFill>
              <w14:schemeClr w14:val="tx1"/>
            </w14:solidFill>
          </w14:textFill>
        </w:rPr>
        <w:t>4.着力开展地方志工作。一是持续推进部门志、镇（街）志编纂工作，《泸县政协志1981—2016》《泸县百和镇志》《泸县嘉明镇志》出版发行。中国名镇名村志计划项目《立石镇志》完成初稿，《新溪村志》完成第三稿。二是《泸县年鉴2019》完成定稿，11月底由中国出版集团研究出版社公开出版发行。三是协同泸县商务局编纂的《泸县酒业》出版发行，本书全面记述了泸县白酒产业的发展，特别是改革开放以来泸县酒业对县域经济发展所取得的贡献。《泸县酒业》的出版为泸县继续巩固壮大白酒产业提供经验；对打造泸县原产地白酒品牌提供文化支撑，具有重要的作用。四是强化宣传教育及其他工作。向县级部门、镇街及有关单位赠送《泸县年鉴2018》255本、《中国共产党泸县执政实录2016》169本。向相关单位、学校等赠送《抗日战争时期的泸州（泸县卷）》《泸县酒业》各410本。</w:t>
      </w:r>
    </w:p>
    <w:p>
      <w:pPr>
        <w:pStyle w:val="12"/>
        <w:shd w:val="clear" w:color="auto" w:fill="FFFFFF"/>
        <w:spacing w:before="0" w:beforeAutospacing="0" w:after="0" w:afterAutospacing="0" w:line="578" w:lineRule="exact"/>
        <w:ind w:firstLine="640" w:firstLineChars="200"/>
        <w:rPr>
          <w:rStyle w:val="26"/>
          <w:rFonts w:ascii="黑体" w:hAnsi="黑体" w:eastAsia="黑体"/>
          <w:b w:val="0"/>
          <w:bCs w:val="0"/>
          <w:color w:val="000000" w:themeColor="text1"/>
          <w14:textFill>
            <w14:solidFill>
              <w14:schemeClr w14:val="tx1"/>
            </w14:solidFill>
          </w14:textFill>
        </w:rPr>
      </w:pPr>
      <w:bookmarkStart w:id="20" w:name="_Toc15377200"/>
      <w:bookmarkStart w:id="21" w:name="_Toc15396601"/>
      <w:r>
        <w:rPr>
          <w:rStyle w:val="26"/>
          <w:rFonts w:hint="eastAsia" w:ascii="黑体" w:hAnsi="黑体" w:eastAsia="黑体"/>
          <w:b w:val="0"/>
          <w:bCs w:val="0"/>
          <w:color w:val="000000" w:themeColor="text1"/>
          <w14:textFill>
            <w14:solidFill>
              <w14:schemeClr w14:val="tx1"/>
            </w14:solidFill>
          </w14:textFill>
        </w:rPr>
        <w:t>二、机构设置</w:t>
      </w:r>
      <w:bookmarkEnd w:id="20"/>
      <w:bookmarkEnd w:id="21"/>
      <w:bookmarkStart w:id="22" w:name="_Toc15377204"/>
      <w:bookmarkStart w:id="23" w:name="_Toc15396602"/>
    </w:p>
    <w:p>
      <w:pPr>
        <w:pStyle w:val="12"/>
        <w:shd w:val="clear" w:color="auto" w:fill="FFFFFF"/>
        <w:spacing w:before="0" w:beforeAutospacing="0" w:after="0" w:afterAutospacing="0" w:line="578"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中国共产党泸县委员会政策研究室是一级预算单位，属行政单位，下属事业单位泸县改革服务中心。由综合股负责管理单位国有资产，执行政府会计制度，本单位核定总编制 8名，其中：公务员5名，事业3名。在职人员总数5人，其中：公务员3人，事业人员2人。</w:t>
      </w:r>
    </w:p>
    <w:p>
      <w:pPr>
        <w:pStyle w:val="3"/>
        <w:spacing w:line="578" w:lineRule="exact"/>
        <w:ind w:right="440"/>
        <w:jc w:val="center"/>
        <w:rPr>
          <w:rFonts w:ascii="黑体" w:hAnsi="黑体" w:eastAsia="黑体"/>
          <w:b w:val="0"/>
          <w:bCs w:val="0"/>
          <w:color w:val="000000" w:themeColor="text1"/>
          <w14:textFill>
            <w14:solidFill>
              <w14:schemeClr w14:val="tx1"/>
            </w14:solidFill>
          </w14:textFill>
        </w:rPr>
      </w:pPr>
      <w:r>
        <w:rPr>
          <w:rStyle w:val="25"/>
          <w:rFonts w:hint="eastAsia" w:ascii="黑体" w:hAnsi="黑体" w:eastAsia="黑体"/>
          <w:b w:val="0"/>
          <w:bCs w:val="0"/>
          <w:color w:val="000000" w:themeColor="text1"/>
          <w14:textFill>
            <w14:solidFill>
              <w14:schemeClr w14:val="tx1"/>
            </w14:solidFill>
          </w14:textFill>
        </w:rPr>
        <w:t>第二部分  2019年度部门决算情况说明</w:t>
      </w:r>
      <w:bookmarkEnd w:id="22"/>
      <w:bookmarkEnd w:id="23"/>
    </w:p>
    <w:p>
      <w:pPr>
        <w:pStyle w:val="24"/>
        <w:spacing w:line="578" w:lineRule="exact"/>
        <w:ind w:firstLine="640"/>
        <w:outlineLvl w:val="1"/>
        <w:rPr>
          <w:rFonts w:ascii="仿宋" w:hAnsi="仿宋" w:eastAsia="仿宋"/>
          <w:color w:val="000000" w:themeColor="text1"/>
          <w:sz w:val="32"/>
          <w:szCs w:val="32"/>
          <w14:textFill>
            <w14:solidFill>
              <w14:schemeClr w14:val="tx1"/>
            </w14:solidFill>
          </w14:textFill>
        </w:rPr>
      </w:pPr>
      <w:bookmarkStart w:id="24" w:name="_Toc15377205"/>
      <w:bookmarkStart w:id="25" w:name="_Toc15396603"/>
      <w:r>
        <w:rPr>
          <w:rFonts w:hint="eastAsia" w:ascii="黑体" w:hAnsi="黑体" w:eastAsia="黑体"/>
          <w:color w:val="000000" w:themeColor="text1"/>
          <w:sz w:val="32"/>
          <w:szCs w:val="32"/>
          <w14:textFill>
            <w14:solidFill>
              <w14:schemeClr w14:val="tx1"/>
            </w14:solidFill>
          </w14:textFill>
        </w:rPr>
        <w:t>一、收</w:t>
      </w:r>
      <w:r>
        <w:rPr>
          <w:rStyle w:val="26"/>
          <w:rFonts w:hint="eastAsia" w:ascii="黑体" w:hAnsi="黑体" w:eastAsia="黑体"/>
          <w:b w:val="0"/>
          <w:color w:val="000000" w:themeColor="text1"/>
          <w14:textFill>
            <w14:solidFill>
              <w14:schemeClr w14:val="tx1"/>
            </w14:solidFill>
          </w14:textFill>
        </w:rPr>
        <w:t>入支出决算总体情况说明</w:t>
      </w:r>
      <w:bookmarkEnd w:id="24"/>
      <w:bookmarkEnd w:id="25"/>
    </w:p>
    <w:p>
      <w:pPr>
        <w:spacing w:line="578" w:lineRule="exact"/>
        <w:ind w:firstLine="640" w:firstLineChars="200"/>
        <w:rPr>
          <w:rFonts w:ascii="仿宋" w:hAnsi="仿宋" w:eastAsia="仿宋" w:cs="宋体"/>
          <w:bCs/>
          <w:color w:val="000000" w:themeColor="text1"/>
          <w:kern w:val="0"/>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2019年决算收入</w:t>
      </w:r>
      <w:r>
        <w:rPr>
          <w:rFonts w:ascii="仿宋" w:hAnsi="仿宋" w:eastAsia="仿宋"/>
          <w:color w:val="000000" w:themeColor="text1"/>
          <w:sz w:val="32"/>
          <w:szCs w:val="32"/>
          <w14:textFill>
            <w14:solidFill>
              <w14:schemeClr w14:val="tx1"/>
            </w14:solidFill>
          </w14:textFill>
        </w:rPr>
        <w:t>102.69</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s="宋体"/>
          <w:bCs/>
          <w:color w:val="000000" w:themeColor="text1"/>
          <w:kern w:val="0"/>
          <w:sz w:val="32"/>
          <w:szCs w:val="32"/>
          <w14:textFill>
            <w14:solidFill>
              <w14:schemeClr w14:val="tx1"/>
            </w14:solidFill>
          </w14:textFill>
        </w:rPr>
        <w:t xml:space="preserve"> 2019年决算</w:t>
      </w:r>
      <w:r>
        <w:rPr>
          <w:rFonts w:hint="eastAsia" w:ascii="仿宋" w:hAnsi="仿宋" w:eastAsia="仿宋"/>
          <w:color w:val="000000" w:themeColor="text1"/>
          <w:sz w:val="32"/>
          <w:szCs w:val="32"/>
          <w14:textFill>
            <w14:solidFill>
              <w14:schemeClr w14:val="tx1"/>
            </w14:solidFill>
          </w14:textFill>
        </w:rPr>
        <w:t>支出</w:t>
      </w:r>
      <w:r>
        <w:rPr>
          <w:rFonts w:ascii="仿宋" w:hAnsi="仿宋" w:eastAsia="仿宋"/>
          <w:color w:val="000000" w:themeColor="text1"/>
          <w:sz w:val="32"/>
          <w:szCs w:val="32"/>
          <w14:textFill>
            <w14:solidFill>
              <w14:schemeClr w14:val="tx1"/>
            </w14:solidFill>
          </w14:textFill>
        </w:rPr>
        <w:t>102.69</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s="宋体"/>
          <w:bCs/>
          <w:color w:val="000000" w:themeColor="text1"/>
          <w:kern w:val="0"/>
          <w:sz w:val="32"/>
          <w:szCs w:val="32"/>
          <w14:textFill>
            <w14:solidFill>
              <w14:schemeClr w14:val="tx1"/>
            </w14:solidFill>
          </w14:textFill>
        </w:rPr>
        <w:t xml:space="preserve"> </w:t>
      </w:r>
    </w:p>
    <w:p>
      <w:pPr>
        <w:spacing w:line="578"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59264" behindDoc="0" locked="0" layoutInCell="1" allowOverlap="1">
            <wp:simplePos x="0" y="0"/>
            <wp:positionH relativeFrom="column">
              <wp:posOffset>506095</wp:posOffset>
            </wp:positionH>
            <wp:positionV relativeFrom="paragraph">
              <wp:posOffset>118745</wp:posOffset>
            </wp:positionV>
            <wp:extent cx="4251325" cy="2761615"/>
            <wp:effectExtent l="4445" t="4445" r="11430" b="1524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578" w:lineRule="exact"/>
        <w:ind w:firstLine="640" w:firstLineChars="200"/>
        <w:jc w:val="left"/>
        <w:rPr>
          <w:rFonts w:ascii="仿宋_GB2312" w:eastAsia="仿宋_GB2312"/>
          <w:color w:val="000000" w:themeColor="text1"/>
          <w:sz w:val="32"/>
          <w:szCs w:val="32"/>
          <w14:textFill>
            <w14:solidFill>
              <w14:schemeClr w14:val="tx1"/>
            </w14:solidFill>
          </w14:textFill>
        </w:rPr>
      </w:pPr>
    </w:p>
    <w:p>
      <w:pPr>
        <w:pStyle w:val="24"/>
        <w:spacing w:line="578" w:lineRule="exact"/>
        <w:ind w:firstLine="0" w:firstLineChars="0"/>
        <w:outlineLvl w:val="1"/>
        <w:rPr>
          <w:rStyle w:val="26"/>
          <w:rFonts w:ascii="黑体" w:hAnsi="黑体" w:eastAsia="黑体"/>
          <w:b w:val="0"/>
          <w:color w:val="000000" w:themeColor="text1"/>
          <w14:textFill>
            <w14:solidFill>
              <w14:schemeClr w14:val="tx1"/>
            </w14:solidFill>
          </w14:textFill>
        </w:rPr>
      </w:pPr>
      <w:bookmarkStart w:id="26" w:name="_Toc15396604"/>
      <w:bookmarkStart w:id="27" w:name="_Toc15377206"/>
    </w:p>
    <w:p>
      <w:pPr>
        <w:pStyle w:val="24"/>
        <w:spacing w:line="578" w:lineRule="exact"/>
        <w:ind w:firstLine="0" w:firstLineChars="0"/>
        <w:outlineLvl w:val="1"/>
        <w:rPr>
          <w:rStyle w:val="26"/>
          <w:rFonts w:ascii="黑体" w:hAnsi="黑体" w:eastAsia="黑体"/>
          <w:b w:val="0"/>
          <w:color w:val="000000" w:themeColor="text1"/>
          <w14:textFill>
            <w14:solidFill>
              <w14:schemeClr w14:val="tx1"/>
            </w14:solidFill>
          </w14:textFill>
        </w:rPr>
      </w:pPr>
    </w:p>
    <w:p>
      <w:pPr>
        <w:pStyle w:val="24"/>
        <w:spacing w:line="578" w:lineRule="exact"/>
        <w:ind w:firstLine="0" w:firstLineChars="0"/>
        <w:outlineLvl w:val="1"/>
        <w:rPr>
          <w:rStyle w:val="26"/>
          <w:rFonts w:ascii="黑体" w:hAnsi="黑体" w:eastAsia="黑体"/>
          <w:b w:val="0"/>
          <w:color w:val="000000" w:themeColor="text1"/>
          <w14:textFill>
            <w14:solidFill>
              <w14:schemeClr w14:val="tx1"/>
            </w14:solidFill>
          </w14:textFill>
        </w:rPr>
      </w:pPr>
    </w:p>
    <w:p>
      <w:pPr>
        <w:pStyle w:val="24"/>
        <w:spacing w:line="578" w:lineRule="exact"/>
        <w:ind w:firstLine="0" w:firstLineChars="0"/>
        <w:outlineLvl w:val="1"/>
        <w:rPr>
          <w:rStyle w:val="26"/>
          <w:rFonts w:ascii="黑体" w:hAnsi="黑体" w:eastAsia="黑体"/>
          <w:b w:val="0"/>
          <w:color w:val="000000" w:themeColor="text1"/>
          <w14:textFill>
            <w14:solidFill>
              <w14:schemeClr w14:val="tx1"/>
            </w14:solidFill>
          </w14:textFill>
        </w:rPr>
      </w:pPr>
    </w:p>
    <w:p>
      <w:pPr>
        <w:pStyle w:val="24"/>
        <w:spacing w:line="578" w:lineRule="exact"/>
        <w:ind w:firstLine="0" w:firstLineChars="0"/>
        <w:outlineLvl w:val="1"/>
        <w:rPr>
          <w:rStyle w:val="26"/>
          <w:rFonts w:ascii="黑体" w:hAnsi="黑体" w:eastAsia="黑体"/>
          <w:b w:val="0"/>
          <w:color w:val="000000" w:themeColor="text1"/>
          <w14:textFill>
            <w14:solidFill>
              <w14:schemeClr w14:val="tx1"/>
            </w14:solidFill>
          </w14:textFill>
        </w:rPr>
      </w:pPr>
    </w:p>
    <w:p>
      <w:pPr>
        <w:pStyle w:val="24"/>
        <w:spacing w:line="578" w:lineRule="exact"/>
        <w:ind w:firstLine="0" w:firstLineChars="0"/>
        <w:outlineLvl w:val="1"/>
        <w:rPr>
          <w:rStyle w:val="26"/>
          <w:rFonts w:ascii="黑体" w:hAnsi="黑体" w:eastAsia="黑体"/>
          <w:b w:val="0"/>
          <w:color w:val="000000" w:themeColor="text1"/>
          <w14:textFill>
            <w14:solidFill>
              <w14:schemeClr w14:val="tx1"/>
            </w14:solidFill>
          </w14:textFill>
        </w:rPr>
      </w:pPr>
    </w:p>
    <w:p>
      <w:pPr>
        <w:spacing w:line="578"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：收、支决算总计变动情况图（单位：万元）</w:t>
      </w:r>
    </w:p>
    <w:p>
      <w:pPr>
        <w:pStyle w:val="2"/>
        <w:rPr>
          <w:color w:val="000000" w:themeColor="text1"/>
          <w14:textFill>
            <w14:solidFill>
              <w14:schemeClr w14:val="tx1"/>
            </w14:solidFill>
          </w14:textFill>
        </w:rPr>
      </w:pPr>
    </w:p>
    <w:p>
      <w:pPr>
        <w:pStyle w:val="24"/>
        <w:numPr>
          <w:ilvl w:val="0"/>
          <w:numId w:val="0"/>
        </w:numPr>
        <w:spacing w:line="578" w:lineRule="exact"/>
        <w:ind w:firstLine="640" w:firstLineChars="200"/>
        <w:outlineLvl w:val="1"/>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二、</w:t>
      </w:r>
      <w:r>
        <w:rPr>
          <w:rFonts w:hint="eastAsia" w:ascii="黑体" w:hAnsi="黑体" w:eastAsia="黑体"/>
          <w:color w:val="000000" w:themeColor="text1"/>
          <w:sz w:val="32"/>
          <w:szCs w:val="32"/>
          <w14:textFill>
            <w14:solidFill>
              <w14:schemeClr w14:val="tx1"/>
            </w14:solidFill>
          </w14:textFill>
        </w:rPr>
        <w:t>收</w:t>
      </w:r>
      <w:r>
        <w:rPr>
          <w:rStyle w:val="26"/>
          <w:rFonts w:hint="eastAsia" w:ascii="黑体" w:hAnsi="黑体" w:eastAsia="黑体"/>
          <w:b w:val="0"/>
          <w:color w:val="000000" w:themeColor="text1"/>
          <w14:textFill>
            <w14:solidFill>
              <w14:schemeClr w14:val="tx1"/>
            </w14:solidFill>
          </w14:textFill>
        </w:rPr>
        <w:t>入决算情况说明</w:t>
      </w:r>
      <w:bookmarkEnd w:id="26"/>
      <w:bookmarkEnd w:id="27"/>
    </w:p>
    <w:p>
      <w:pPr>
        <w:spacing w:line="578" w:lineRule="exact"/>
        <w:ind w:firstLine="640" w:firstLineChars="200"/>
        <w:outlineLvl w:val="1"/>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201</w:t>
      </w:r>
      <w:r>
        <w:rPr>
          <w:rFonts w:hint="eastAsia" w:ascii="仿宋" w:hAnsi="仿宋" w:eastAsia="仿宋"/>
          <w:color w:val="000000" w:themeColor="text1"/>
          <w:sz w:val="32"/>
          <w:szCs w:val="32"/>
          <w14:textFill>
            <w14:solidFill>
              <w14:schemeClr w14:val="tx1"/>
            </w14:solidFill>
          </w14:textFill>
        </w:rPr>
        <w:t>9年本年收入合计</w:t>
      </w:r>
      <w:r>
        <w:rPr>
          <w:rFonts w:ascii="仿宋" w:hAnsi="仿宋" w:eastAsia="仿宋"/>
          <w:color w:val="000000" w:themeColor="text1"/>
          <w:sz w:val="32"/>
          <w:szCs w:val="32"/>
          <w14:textFill>
            <w14:solidFill>
              <w14:schemeClr w14:val="tx1"/>
            </w14:solidFill>
          </w14:textFill>
        </w:rPr>
        <w:t>102.69</w:t>
      </w:r>
      <w:r>
        <w:rPr>
          <w:rFonts w:hint="eastAsia" w:ascii="仿宋" w:hAnsi="仿宋" w:eastAsia="仿宋"/>
          <w:color w:val="000000" w:themeColor="text1"/>
          <w:sz w:val="32"/>
          <w:szCs w:val="32"/>
          <w14:textFill>
            <w14:solidFill>
              <w14:schemeClr w14:val="tx1"/>
            </w14:solidFill>
          </w14:textFill>
        </w:rPr>
        <w:t>万元，其中：一般公共预算财政拨款收入</w:t>
      </w:r>
      <w:r>
        <w:rPr>
          <w:rFonts w:ascii="仿宋" w:hAnsi="仿宋" w:eastAsia="仿宋"/>
          <w:color w:val="000000" w:themeColor="text1"/>
          <w:sz w:val="32"/>
          <w:szCs w:val="32"/>
          <w14:textFill>
            <w14:solidFill>
              <w14:schemeClr w14:val="tx1"/>
            </w14:solidFill>
          </w14:textFill>
        </w:rPr>
        <w:t>102.69</w:t>
      </w:r>
      <w:r>
        <w:rPr>
          <w:rFonts w:hint="eastAsia" w:ascii="仿宋" w:hAnsi="仿宋" w:eastAsia="仿宋"/>
          <w:color w:val="000000" w:themeColor="text1"/>
          <w:sz w:val="32"/>
          <w:szCs w:val="32"/>
          <w14:textFill>
            <w14:solidFill>
              <w14:schemeClr w14:val="tx1"/>
            </w14:solidFill>
          </w14:textFill>
        </w:rPr>
        <w:t>万元，占100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578" w:lineRule="exact"/>
        <w:outlineLvl w:val="1"/>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0288" behindDoc="0" locked="0" layoutInCell="1" allowOverlap="1">
            <wp:simplePos x="0" y="0"/>
            <wp:positionH relativeFrom="column">
              <wp:posOffset>429895</wp:posOffset>
            </wp:positionH>
            <wp:positionV relativeFrom="paragraph">
              <wp:posOffset>271145</wp:posOffset>
            </wp:positionV>
            <wp:extent cx="3622675" cy="2437130"/>
            <wp:effectExtent l="0" t="0" r="0" b="127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000000" w:themeColor="text1"/>
          <w:sz w:val="32"/>
          <w:szCs w:val="32"/>
          <w14:textFill>
            <w14:solidFill>
              <w14:schemeClr w14:val="tx1"/>
            </w14:solidFill>
          </w14:textFill>
        </w:rPr>
        <w:t xml:space="preserve">     图2：收入决算结构图（单位：万元）</w:t>
      </w:r>
      <w:bookmarkStart w:id="28" w:name="_Toc15377207"/>
      <w:bookmarkStart w:id="29" w:name="_Toc15396605"/>
    </w:p>
    <w:p>
      <w:pPr>
        <w:pStyle w:val="2"/>
        <w:rPr>
          <w:color w:val="000000" w:themeColor="text1"/>
          <w14:textFill>
            <w14:solidFill>
              <w14:schemeClr w14:val="tx1"/>
            </w14:solidFill>
          </w14:textFill>
        </w:rPr>
      </w:pPr>
    </w:p>
    <w:p>
      <w:pPr>
        <w:pStyle w:val="24"/>
        <w:numPr>
          <w:ilvl w:val="0"/>
          <w:numId w:val="0"/>
        </w:numPr>
        <w:spacing w:line="578" w:lineRule="exact"/>
        <w:ind w:firstLine="640" w:firstLineChars="200"/>
        <w:outlineLvl w:val="1"/>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三、</w:t>
      </w:r>
      <w:r>
        <w:rPr>
          <w:rFonts w:hint="eastAsia" w:ascii="黑体" w:hAnsi="黑体" w:eastAsia="黑体"/>
          <w:color w:val="000000" w:themeColor="text1"/>
          <w:sz w:val="32"/>
          <w:szCs w:val="32"/>
          <w14:textFill>
            <w14:solidFill>
              <w14:schemeClr w14:val="tx1"/>
            </w14:solidFill>
          </w14:textFill>
        </w:rPr>
        <w:t>支</w:t>
      </w:r>
      <w:r>
        <w:rPr>
          <w:rStyle w:val="26"/>
          <w:rFonts w:hint="eastAsia" w:ascii="黑体" w:hAnsi="黑体" w:eastAsia="黑体"/>
          <w:b w:val="0"/>
          <w:color w:val="000000" w:themeColor="text1"/>
          <w14:textFill>
            <w14:solidFill>
              <w14:schemeClr w14:val="tx1"/>
            </w14:solidFill>
          </w14:textFill>
        </w:rPr>
        <w:t>出决算情况说明</w:t>
      </w:r>
      <w:bookmarkEnd w:id="28"/>
      <w:bookmarkEnd w:id="29"/>
    </w:p>
    <w:p>
      <w:pPr>
        <w:spacing w:line="578" w:lineRule="exact"/>
        <w:ind w:firstLine="640" w:firstLineChars="200"/>
        <w:outlineLvl w:val="1"/>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201</w:t>
      </w:r>
      <w:r>
        <w:rPr>
          <w:rFonts w:hint="eastAsia" w:ascii="仿宋" w:hAnsi="仿宋" w:eastAsia="仿宋"/>
          <w:color w:val="000000" w:themeColor="text1"/>
          <w:sz w:val="32"/>
          <w:szCs w:val="32"/>
          <w14:textFill>
            <w14:solidFill>
              <w14:schemeClr w14:val="tx1"/>
            </w14:solidFill>
          </w14:textFill>
        </w:rPr>
        <w:t>9年本年支出合计</w:t>
      </w:r>
      <w:r>
        <w:rPr>
          <w:rFonts w:ascii="仿宋" w:hAnsi="仿宋" w:eastAsia="仿宋"/>
          <w:color w:val="000000" w:themeColor="text1"/>
          <w:sz w:val="32"/>
          <w:szCs w:val="32"/>
          <w14:textFill>
            <w14:solidFill>
              <w14:schemeClr w14:val="tx1"/>
            </w14:solidFill>
          </w14:textFill>
        </w:rPr>
        <w:t>102.69</w:t>
      </w:r>
      <w:r>
        <w:rPr>
          <w:rFonts w:hint="eastAsia" w:ascii="仿宋" w:hAnsi="仿宋" w:eastAsia="仿宋"/>
          <w:color w:val="000000" w:themeColor="text1"/>
          <w:sz w:val="32"/>
          <w:szCs w:val="32"/>
          <w14:textFill>
            <w14:solidFill>
              <w14:schemeClr w14:val="tx1"/>
            </w14:solidFill>
          </w14:textFill>
        </w:rPr>
        <w:t>万元，其中：基本支出</w:t>
      </w:r>
      <w:r>
        <w:rPr>
          <w:rFonts w:ascii="仿宋" w:hAnsi="仿宋" w:eastAsia="仿宋"/>
          <w:color w:val="000000" w:themeColor="text1"/>
          <w:sz w:val="32"/>
          <w:szCs w:val="32"/>
          <w14:textFill>
            <w14:solidFill>
              <w14:schemeClr w14:val="tx1"/>
            </w14:solidFill>
          </w14:textFill>
        </w:rPr>
        <w:t>50.04</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48.73%</w:t>
      </w:r>
      <w:r>
        <w:rPr>
          <w:rFonts w:hint="eastAsia" w:ascii="仿宋" w:hAnsi="仿宋" w:eastAsia="仿宋"/>
          <w:color w:val="000000" w:themeColor="text1"/>
          <w:sz w:val="32"/>
          <w:szCs w:val="32"/>
          <w14:textFill>
            <w14:solidFill>
              <w14:schemeClr w14:val="tx1"/>
            </w14:solidFill>
          </w14:textFill>
        </w:rPr>
        <w:t>；项目支出</w:t>
      </w:r>
      <w:r>
        <w:rPr>
          <w:rFonts w:ascii="仿宋" w:hAnsi="仿宋" w:eastAsia="仿宋"/>
          <w:color w:val="000000" w:themeColor="text1"/>
          <w:sz w:val="32"/>
          <w:szCs w:val="32"/>
          <w14:textFill>
            <w14:solidFill>
              <w14:schemeClr w14:val="tx1"/>
            </w14:solidFill>
          </w14:textFill>
        </w:rPr>
        <w:t>52.65</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51.27%</w:t>
      </w:r>
      <w:r>
        <w:rPr>
          <w:rFonts w:hint="eastAsia" w:ascii="仿宋" w:hAnsi="仿宋" w:eastAsia="仿宋"/>
          <w:color w:val="000000" w:themeColor="text1"/>
          <w:sz w:val="32"/>
          <w:szCs w:val="32"/>
          <w14:textFill>
            <w14:solidFill>
              <w14:schemeClr w14:val="tx1"/>
            </w14:solidFill>
          </w14:textFill>
        </w:rPr>
        <w:t>。</w:t>
      </w:r>
    </w:p>
    <w:p>
      <w:pPr>
        <w:spacing w:line="578" w:lineRule="exact"/>
        <w:ind w:firstLine="1440" w:firstLineChars="450"/>
        <w:rPr>
          <w:rFonts w:ascii="仿宋" w:hAnsi="仿宋" w:eastAsia="仿宋"/>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drawing>
          <wp:anchor distT="0" distB="0" distL="114300" distR="114300" simplePos="0" relativeHeight="251661312" behindDoc="0" locked="0" layoutInCell="1" allowOverlap="1">
            <wp:simplePos x="0" y="0"/>
            <wp:positionH relativeFrom="column">
              <wp:posOffset>929640</wp:posOffset>
            </wp:positionH>
            <wp:positionV relativeFrom="paragraph">
              <wp:posOffset>123825</wp:posOffset>
            </wp:positionV>
            <wp:extent cx="2842260" cy="2447925"/>
            <wp:effectExtent l="0" t="0" r="0" b="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000000" w:themeColor="text1"/>
          <w:sz w:val="32"/>
          <w:szCs w:val="32"/>
          <w14:textFill>
            <w14:solidFill>
              <w14:schemeClr w14:val="tx1"/>
            </w14:solidFill>
          </w14:textFill>
        </w:rPr>
        <w:t>图3：支出决算结构图（单位：万元）</w:t>
      </w:r>
    </w:p>
    <w:p>
      <w:pPr>
        <w:pStyle w:val="2"/>
        <w:rPr>
          <w:color w:val="000000" w:themeColor="text1"/>
          <w14:textFill>
            <w14:solidFill>
              <w14:schemeClr w14:val="tx1"/>
            </w14:solidFill>
          </w14:textFill>
        </w:rPr>
      </w:pPr>
    </w:p>
    <w:p>
      <w:pPr>
        <w:spacing w:line="578" w:lineRule="exact"/>
        <w:ind w:firstLine="640" w:firstLineChars="200"/>
        <w:outlineLvl w:val="1"/>
        <w:rPr>
          <w:rFonts w:ascii="仿宋" w:hAnsi="仿宋" w:eastAsia="仿宋"/>
          <w:color w:val="000000" w:themeColor="text1"/>
          <w:sz w:val="32"/>
          <w:szCs w:val="32"/>
          <w14:textFill>
            <w14:solidFill>
              <w14:schemeClr w14:val="tx1"/>
            </w14:solidFill>
          </w14:textFill>
        </w:rPr>
      </w:pPr>
      <w:bookmarkStart w:id="30" w:name="_Toc15377208"/>
      <w:bookmarkStart w:id="31" w:name="_Toc15396606"/>
      <w:r>
        <w:rPr>
          <w:rFonts w:hint="eastAsia" w:ascii="黑体" w:hAnsi="黑体" w:eastAsia="黑体"/>
          <w:color w:val="000000" w:themeColor="text1"/>
          <w:sz w:val="32"/>
          <w:szCs w:val="32"/>
          <w14:textFill>
            <w14:solidFill>
              <w14:schemeClr w14:val="tx1"/>
            </w14:solidFill>
          </w14:textFill>
        </w:rPr>
        <w:t>四、财</w:t>
      </w:r>
      <w:r>
        <w:rPr>
          <w:rStyle w:val="26"/>
          <w:rFonts w:hint="eastAsia" w:ascii="黑体" w:hAnsi="黑体" w:eastAsia="黑体"/>
          <w:b w:val="0"/>
          <w:color w:val="000000" w:themeColor="text1"/>
          <w14:textFill>
            <w14:solidFill>
              <w14:schemeClr w14:val="tx1"/>
            </w14:solidFill>
          </w14:textFill>
        </w:rPr>
        <w:t>政拨款收入支出决算总体情况说明</w:t>
      </w:r>
      <w:bookmarkEnd w:id="30"/>
      <w:bookmarkEnd w:id="31"/>
    </w:p>
    <w:p>
      <w:pPr>
        <w:spacing w:line="578" w:lineRule="exact"/>
        <w:ind w:firstLine="640" w:firstLineChars="200"/>
        <w:rPr>
          <w:rFonts w:ascii="仿宋" w:hAnsi="仿宋" w:eastAsia="仿宋" w:cs="宋体"/>
          <w:bCs/>
          <w:color w:val="000000" w:themeColor="text1"/>
          <w:kern w:val="0"/>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2019年财政拨款收入</w:t>
      </w:r>
      <w:r>
        <w:rPr>
          <w:rFonts w:ascii="仿宋" w:hAnsi="仿宋" w:eastAsia="仿宋"/>
          <w:color w:val="000000" w:themeColor="text1"/>
          <w:sz w:val="32"/>
          <w:szCs w:val="32"/>
          <w14:textFill>
            <w14:solidFill>
              <w14:schemeClr w14:val="tx1"/>
            </w14:solidFill>
          </w14:textFill>
        </w:rPr>
        <w:t>102.69</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s="宋体"/>
          <w:bCs/>
          <w:color w:val="000000" w:themeColor="text1"/>
          <w:kern w:val="0"/>
          <w:sz w:val="32"/>
          <w:szCs w:val="32"/>
          <w14:textFill>
            <w14:solidFill>
              <w14:schemeClr w14:val="tx1"/>
            </w14:solidFill>
          </w14:textFill>
        </w:rPr>
        <w:t>2019年财政拨款</w:t>
      </w:r>
      <w:r>
        <w:rPr>
          <w:rFonts w:hint="eastAsia" w:ascii="仿宋" w:hAnsi="仿宋" w:eastAsia="仿宋"/>
          <w:color w:val="000000" w:themeColor="text1"/>
          <w:sz w:val="32"/>
          <w:szCs w:val="32"/>
          <w14:textFill>
            <w14:solidFill>
              <w14:schemeClr w14:val="tx1"/>
            </w14:solidFill>
          </w14:textFill>
        </w:rPr>
        <w:t>支出</w:t>
      </w:r>
      <w:r>
        <w:rPr>
          <w:rFonts w:ascii="仿宋" w:hAnsi="仿宋" w:eastAsia="仿宋"/>
          <w:color w:val="000000" w:themeColor="text1"/>
          <w:sz w:val="32"/>
          <w:szCs w:val="32"/>
          <w14:textFill>
            <w14:solidFill>
              <w14:schemeClr w14:val="tx1"/>
            </w14:solidFill>
          </w14:textFill>
        </w:rPr>
        <w:t>102.69</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s="宋体"/>
          <w:bCs/>
          <w:color w:val="000000" w:themeColor="text1"/>
          <w:kern w:val="0"/>
          <w:sz w:val="32"/>
          <w:szCs w:val="32"/>
          <w14:textFill>
            <w14:solidFill>
              <w14:schemeClr w14:val="tx1"/>
            </w14:solidFill>
          </w14:textFill>
        </w:rPr>
        <w:t>由于县委政研室是2019年4月根据机构改革的要求新成立的单位，2019年实际成立时间才8个月，故无法与上年相关数据的进行增减比较。</w:t>
      </w:r>
    </w:p>
    <w:p>
      <w:pPr>
        <w:spacing w:line="578"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2336" behindDoc="0" locked="0" layoutInCell="1" allowOverlap="1">
            <wp:simplePos x="0" y="0"/>
            <wp:positionH relativeFrom="column">
              <wp:posOffset>609600</wp:posOffset>
            </wp:positionH>
            <wp:positionV relativeFrom="paragraph">
              <wp:posOffset>123825</wp:posOffset>
            </wp:positionV>
            <wp:extent cx="4251325" cy="2761615"/>
            <wp:effectExtent l="0" t="0" r="0" b="635"/>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578" w:lineRule="exact"/>
        <w:ind w:firstLine="640" w:firstLineChars="200"/>
        <w:rPr>
          <w:rFonts w:ascii="仿宋" w:hAnsi="仿宋" w:eastAsia="仿宋"/>
          <w:color w:val="000000" w:themeColor="text1"/>
          <w:sz w:val="32"/>
          <w:szCs w:val="32"/>
          <w14:textFill>
            <w14:solidFill>
              <w14:schemeClr w14:val="tx1"/>
            </w14:solidFill>
          </w14:textFill>
        </w:rPr>
      </w:pPr>
    </w:p>
    <w:p>
      <w:pPr>
        <w:spacing w:line="578" w:lineRule="exact"/>
        <w:ind w:firstLine="640" w:firstLineChars="200"/>
        <w:rPr>
          <w:rFonts w:ascii="仿宋" w:hAnsi="仿宋" w:eastAsia="仿宋"/>
          <w:color w:val="000000" w:themeColor="text1"/>
          <w:sz w:val="32"/>
          <w:szCs w:val="32"/>
          <w14:textFill>
            <w14:solidFill>
              <w14:schemeClr w14:val="tx1"/>
            </w14:solidFill>
          </w14:textFill>
        </w:rPr>
      </w:pPr>
    </w:p>
    <w:p>
      <w:pPr>
        <w:spacing w:line="578" w:lineRule="exact"/>
        <w:ind w:firstLine="640" w:firstLineChars="200"/>
        <w:rPr>
          <w:rFonts w:ascii="仿宋" w:hAnsi="仿宋" w:eastAsia="仿宋"/>
          <w:color w:val="000000" w:themeColor="text1"/>
          <w:sz w:val="32"/>
          <w:szCs w:val="32"/>
          <w14:textFill>
            <w14:solidFill>
              <w14:schemeClr w14:val="tx1"/>
            </w14:solidFill>
          </w14:textFill>
        </w:rPr>
      </w:pPr>
    </w:p>
    <w:p>
      <w:pPr>
        <w:spacing w:line="578" w:lineRule="exact"/>
        <w:ind w:firstLine="640" w:firstLineChars="200"/>
        <w:rPr>
          <w:rFonts w:ascii="仿宋" w:hAnsi="仿宋" w:eastAsia="仿宋"/>
          <w:color w:val="000000" w:themeColor="text1"/>
          <w:sz w:val="32"/>
          <w:szCs w:val="32"/>
          <w14:textFill>
            <w14:solidFill>
              <w14:schemeClr w14:val="tx1"/>
            </w14:solidFill>
          </w14:textFill>
        </w:rPr>
      </w:pPr>
    </w:p>
    <w:p>
      <w:pPr>
        <w:spacing w:line="578" w:lineRule="exact"/>
        <w:ind w:firstLine="640" w:firstLineChars="200"/>
        <w:rPr>
          <w:rFonts w:ascii="仿宋" w:hAnsi="仿宋" w:eastAsia="仿宋"/>
          <w:color w:val="000000" w:themeColor="text1"/>
          <w:sz w:val="32"/>
          <w:szCs w:val="32"/>
          <w14:textFill>
            <w14:solidFill>
              <w14:schemeClr w14:val="tx1"/>
            </w14:solidFill>
          </w14:textFill>
        </w:rPr>
      </w:pPr>
    </w:p>
    <w:p>
      <w:pPr>
        <w:spacing w:line="578" w:lineRule="exact"/>
        <w:ind w:firstLine="640" w:firstLineChars="200"/>
        <w:rPr>
          <w:rFonts w:ascii="仿宋" w:hAnsi="仿宋" w:eastAsia="仿宋"/>
          <w:color w:val="000000" w:themeColor="text1"/>
          <w:sz w:val="32"/>
          <w:szCs w:val="32"/>
          <w14:textFill>
            <w14:solidFill>
              <w14:schemeClr w14:val="tx1"/>
            </w14:solidFill>
          </w14:textFill>
        </w:rPr>
      </w:pPr>
    </w:p>
    <w:p>
      <w:pPr>
        <w:spacing w:line="578" w:lineRule="exact"/>
        <w:rPr>
          <w:rFonts w:ascii="仿宋" w:hAnsi="仿宋" w:eastAsia="仿宋"/>
          <w:color w:val="000000" w:themeColor="text1"/>
          <w:sz w:val="32"/>
          <w:szCs w:val="32"/>
          <w14:textFill>
            <w14:solidFill>
              <w14:schemeClr w14:val="tx1"/>
            </w14:solidFill>
          </w14:textFill>
        </w:rPr>
      </w:pPr>
    </w:p>
    <w:p>
      <w:pPr>
        <w:spacing w:line="578" w:lineRule="exact"/>
        <w:ind w:left="420" w:left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图4：财政拨款收、支决算总计变动情况（单位：万元）</w:t>
      </w:r>
      <w:bookmarkStart w:id="32" w:name="_Toc15396607"/>
      <w:bookmarkStart w:id="33" w:name="_Toc15377209"/>
    </w:p>
    <w:p>
      <w:pPr>
        <w:pStyle w:val="2"/>
        <w:rPr>
          <w:color w:val="000000" w:themeColor="text1"/>
          <w14:textFill>
            <w14:solidFill>
              <w14:schemeClr w14:val="tx1"/>
            </w14:solidFill>
          </w14:textFill>
        </w:rPr>
      </w:pPr>
    </w:p>
    <w:p>
      <w:pPr>
        <w:spacing w:line="578" w:lineRule="exact"/>
        <w:ind w:left="420" w:leftChars="200"/>
        <w:rPr>
          <w:rStyle w:val="26"/>
          <w:rFonts w:ascii="黑体" w:hAnsi="黑体" w:eastAsia="黑体"/>
          <w:b w:val="0"/>
          <w:color w:val="000000" w:themeColor="text1"/>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w:t>
      </w:r>
      <w:r>
        <w:rPr>
          <w:rFonts w:hint="eastAsia" w:ascii="黑体" w:hAnsi="黑体" w:eastAsia="黑体"/>
          <w:b/>
          <w:color w:val="000000" w:themeColor="text1"/>
          <w:sz w:val="32"/>
          <w:szCs w:val="32"/>
          <w14:textFill>
            <w14:solidFill>
              <w14:schemeClr w14:val="tx1"/>
            </w14:solidFill>
          </w14:textFill>
        </w:rPr>
        <w:t>一</w:t>
      </w:r>
      <w:r>
        <w:rPr>
          <w:rStyle w:val="26"/>
          <w:rFonts w:hint="eastAsia" w:ascii="黑体" w:hAnsi="黑体" w:eastAsia="黑体"/>
          <w:b w:val="0"/>
          <w:color w:val="000000" w:themeColor="text1"/>
          <w14:textFill>
            <w14:solidFill>
              <w14:schemeClr w14:val="tx1"/>
            </w14:solidFill>
          </w14:textFill>
        </w:rPr>
        <w:t>般公共预算财政拨款支出决算情况说明</w:t>
      </w:r>
      <w:bookmarkEnd w:id="32"/>
      <w:bookmarkEnd w:id="33"/>
    </w:p>
    <w:p>
      <w:pPr>
        <w:pStyle w:val="2"/>
        <w:rPr>
          <w:color w:val="000000" w:themeColor="text1"/>
          <w14:textFill>
            <w14:solidFill>
              <w14:schemeClr w14:val="tx1"/>
            </w14:solidFill>
          </w14:textFill>
        </w:rPr>
      </w:pPr>
    </w:p>
    <w:p>
      <w:pPr>
        <w:spacing w:line="578" w:lineRule="exact"/>
        <w:ind w:firstLine="643" w:firstLineChars="200"/>
        <w:outlineLvl w:val="2"/>
        <w:rPr>
          <w:rFonts w:ascii="仿宋" w:hAnsi="仿宋" w:eastAsia="仿宋"/>
          <w:b/>
          <w:color w:val="000000" w:themeColor="text1"/>
          <w:sz w:val="32"/>
          <w:szCs w:val="32"/>
          <w14:textFill>
            <w14:solidFill>
              <w14:schemeClr w14:val="tx1"/>
            </w14:solidFill>
          </w14:textFill>
        </w:rPr>
      </w:pPr>
      <w:bookmarkStart w:id="34" w:name="_Toc15377210"/>
      <w:r>
        <w:rPr>
          <w:rFonts w:hint="eastAsia" w:ascii="仿宋" w:hAnsi="仿宋" w:eastAsia="仿宋"/>
          <w:b/>
          <w:color w:val="000000" w:themeColor="text1"/>
          <w:sz w:val="32"/>
          <w:szCs w:val="32"/>
          <w14:textFill>
            <w14:solidFill>
              <w14:schemeClr w14:val="tx1"/>
            </w14:solidFill>
          </w14:textFill>
        </w:rPr>
        <w:t>（一）一般公共预算财政拨款支出决算总体情况</w:t>
      </w:r>
      <w:bookmarkEnd w:id="34"/>
    </w:p>
    <w:p>
      <w:pPr>
        <w:spacing w:line="578"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201</w:t>
      </w:r>
      <w:r>
        <w:rPr>
          <w:rFonts w:hint="eastAsia" w:ascii="仿宋" w:hAnsi="仿宋" w:eastAsia="仿宋"/>
          <w:color w:val="000000" w:themeColor="text1"/>
          <w:sz w:val="32"/>
          <w:szCs w:val="32"/>
          <w14:textFill>
            <w14:solidFill>
              <w14:schemeClr w14:val="tx1"/>
            </w14:solidFill>
          </w14:textFill>
        </w:rPr>
        <w:t>9年一般公共预算财政拨款支出</w:t>
      </w:r>
      <w:r>
        <w:rPr>
          <w:rFonts w:ascii="仿宋" w:hAnsi="仿宋" w:eastAsia="仿宋"/>
          <w:color w:val="000000" w:themeColor="text1"/>
          <w:sz w:val="32"/>
          <w:szCs w:val="32"/>
          <w14:textFill>
            <w14:solidFill>
              <w14:schemeClr w14:val="tx1"/>
            </w14:solidFill>
          </w14:textFill>
        </w:rPr>
        <w:t>102.69</w:t>
      </w:r>
      <w:r>
        <w:rPr>
          <w:rFonts w:hint="eastAsia" w:ascii="仿宋" w:hAnsi="仿宋" w:eastAsia="仿宋"/>
          <w:color w:val="000000" w:themeColor="text1"/>
          <w:sz w:val="32"/>
          <w:szCs w:val="32"/>
          <w14:textFill>
            <w14:solidFill>
              <w14:schemeClr w14:val="tx1"/>
            </w14:solidFill>
          </w14:textFill>
        </w:rPr>
        <w:t>万元，占本年支出合计的100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bookmarkStart w:id="35" w:name="_Toc15377211"/>
    </w:p>
    <w:p>
      <w:pPr>
        <w:numPr>
          <w:ilvl w:val="0"/>
          <w:numId w:val="0"/>
        </w:numPr>
        <w:spacing w:line="578" w:lineRule="exact"/>
        <w:ind w:firstLine="643" w:firstLineChars="200"/>
        <w:outlineLvl w:val="2"/>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lang w:eastAsia="zh-CN"/>
          <w14:textFill>
            <w14:solidFill>
              <w14:schemeClr w14:val="tx1"/>
            </w14:solidFill>
          </w14:textFill>
        </w:rPr>
        <w:t>（</w:t>
      </w:r>
      <w:r>
        <w:rPr>
          <w:rFonts w:hint="eastAsia" w:ascii="仿宋" w:hAnsi="仿宋" w:eastAsia="仿宋"/>
          <w:b/>
          <w:color w:val="000000" w:themeColor="text1"/>
          <w:sz w:val="32"/>
          <w:szCs w:val="32"/>
          <w:lang w:val="en-US" w:eastAsia="zh-CN"/>
          <w14:textFill>
            <w14:solidFill>
              <w14:schemeClr w14:val="tx1"/>
            </w14:solidFill>
          </w14:textFill>
        </w:rPr>
        <w:t>二</w:t>
      </w:r>
      <w:r>
        <w:rPr>
          <w:rFonts w:hint="eastAsia" w:ascii="仿宋" w:hAnsi="仿宋" w:eastAsia="仿宋"/>
          <w:b/>
          <w:color w:val="000000" w:themeColor="text1"/>
          <w:sz w:val="32"/>
          <w:szCs w:val="32"/>
          <w:lang w:eastAsia="zh-CN"/>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一般公共预算财政拨款支出决算结构情况</w:t>
      </w:r>
      <w:bookmarkEnd w:id="35"/>
    </w:p>
    <w:p>
      <w:pPr>
        <w:spacing w:line="578"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2019年一般公共预算财政拨款支出</w:t>
      </w:r>
      <w:r>
        <w:rPr>
          <w:rFonts w:ascii="仿宋" w:hAnsi="仿宋" w:eastAsia="仿宋"/>
          <w:color w:val="000000" w:themeColor="text1"/>
          <w:sz w:val="32"/>
          <w:szCs w:val="32"/>
          <w14:textFill>
            <w14:solidFill>
              <w14:schemeClr w14:val="tx1"/>
            </w14:solidFill>
          </w14:textFill>
        </w:rPr>
        <w:t>102.69</w:t>
      </w:r>
      <w:r>
        <w:rPr>
          <w:rFonts w:hint="eastAsia" w:ascii="仿宋" w:hAnsi="仿宋" w:eastAsia="仿宋"/>
          <w:color w:val="000000" w:themeColor="text1"/>
          <w:sz w:val="32"/>
          <w:szCs w:val="32"/>
          <w14:textFill>
            <w14:solidFill>
              <w14:schemeClr w14:val="tx1"/>
            </w14:solidFill>
          </w14:textFill>
        </w:rPr>
        <w:t xml:space="preserve">万元，主要用于以下方面:一般公共服务支出 </w:t>
      </w:r>
      <w:r>
        <w:rPr>
          <w:rFonts w:ascii="仿宋" w:hAnsi="仿宋" w:eastAsia="仿宋"/>
          <w:color w:val="000000" w:themeColor="text1"/>
          <w:sz w:val="32"/>
          <w:szCs w:val="32"/>
          <w14:textFill>
            <w14:solidFill>
              <w14:schemeClr w14:val="tx1"/>
            </w14:solidFill>
          </w14:textFill>
        </w:rPr>
        <w:t>93.60</w:t>
      </w:r>
      <w:r>
        <w:rPr>
          <w:rFonts w:hint="eastAsia" w:ascii="仿宋" w:hAnsi="仿宋" w:eastAsia="仿宋"/>
          <w:color w:val="000000" w:themeColor="text1"/>
          <w:sz w:val="32"/>
          <w:szCs w:val="32"/>
          <w14:textFill>
            <w14:solidFill>
              <w14:schemeClr w14:val="tx1"/>
            </w14:solidFill>
          </w14:textFill>
        </w:rPr>
        <w:t>元，占</w:t>
      </w:r>
      <w:r>
        <w:rPr>
          <w:rFonts w:ascii="仿宋" w:hAnsi="仿宋" w:eastAsia="仿宋"/>
          <w:color w:val="000000" w:themeColor="text1"/>
          <w:sz w:val="32"/>
          <w:szCs w:val="32"/>
          <w14:textFill>
            <w14:solidFill>
              <w14:schemeClr w14:val="tx1"/>
            </w14:solidFill>
          </w14:textFill>
        </w:rPr>
        <w:t>91.15</w:t>
      </w:r>
      <w:r>
        <w:rPr>
          <w:rFonts w:hint="eastAsia" w:ascii="仿宋" w:hAnsi="仿宋" w:eastAsia="仿宋"/>
          <w:color w:val="000000" w:themeColor="text1"/>
          <w:sz w:val="32"/>
          <w:szCs w:val="32"/>
          <w14:textFill>
            <w14:solidFill>
              <w14:schemeClr w14:val="tx1"/>
            </w14:solidFill>
          </w14:textFill>
        </w:rPr>
        <w:t>%；社会保障和就业（类）支出</w:t>
      </w:r>
      <w:r>
        <w:rPr>
          <w:rFonts w:ascii="仿宋" w:hAnsi="仿宋" w:eastAsia="仿宋"/>
          <w:color w:val="000000" w:themeColor="text1"/>
          <w:sz w:val="32"/>
          <w:szCs w:val="32"/>
          <w14:textFill>
            <w14:solidFill>
              <w14:schemeClr w14:val="tx1"/>
            </w14:solidFill>
          </w14:textFill>
        </w:rPr>
        <w:t>4.31</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4.20</w:t>
      </w:r>
      <w:r>
        <w:rPr>
          <w:rFonts w:hint="eastAsia" w:ascii="仿宋" w:hAnsi="仿宋" w:eastAsia="仿宋"/>
          <w:color w:val="000000" w:themeColor="text1"/>
          <w:sz w:val="32"/>
          <w:szCs w:val="32"/>
          <w14:textFill>
            <w14:solidFill>
              <w14:schemeClr w14:val="tx1"/>
            </w14:solidFill>
          </w14:textFill>
        </w:rPr>
        <w:t>%；卫生健康支出</w:t>
      </w:r>
      <w:r>
        <w:rPr>
          <w:rFonts w:ascii="仿宋" w:hAnsi="仿宋" w:eastAsia="仿宋"/>
          <w:color w:val="000000" w:themeColor="text1"/>
          <w:sz w:val="32"/>
          <w:szCs w:val="32"/>
          <w14:textFill>
            <w14:solidFill>
              <w14:schemeClr w14:val="tx1"/>
            </w14:solidFill>
          </w14:textFill>
        </w:rPr>
        <w:t>1.76</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1.71</w:t>
      </w:r>
      <w:r>
        <w:rPr>
          <w:rFonts w:hint="eastAsia" w:ascii="仿宋" w:hAnsi="仿宋" w:eastAsia="仿宋"/>
          <w:color w:val="000000" w:themeColor="text1"/>
          <w:sz w:val="32"/>
          <w:szCs w:val="32"/>
          <w14:textFill>
            <w14:solidFill>
              <w14:schemeClr w14:val="tx1"/>
            </w14:solidFill>
          </w14:textFill>
        </w:rPr>
        <w:t>%；住房保障支出（类）</w:t>
      </w:r>
      <w:r>
        <w:rPr>
          <w:rFonts w:ascii="仿宋" w:hAnsi="仿宋" w:eastAsia="仿宋"/>
          <w:color w:val="000000" w:themeColor="text1"/>
          <w:sz w:val="32"/>
          <w:szCs w:val="32"/>
          <w14:textFill>
            <w14:solidFill>
              <w14:schemeClr w14:val="tx1"/>
            </w14:solidFill>
          </w14:textFill>
        </w:rPr>
        <w:t>3.02</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2.94</w:t>
      </w:r>
      <w:r>
        <w:rPr>
          <w:rFonts w:hint="eastAsia" w:ascii="仿宋" w:hAnsi="仿宋" w:eastAsia="仿宋"/>
          <w:color w:val="000000" w:themeColor="text1"/>
          <w:sz w:val="32"/>
          <w:szCs w:val="32"/>
          <w14:textFill>
            <w14:solidFill>
              <w14:schemeClr w14:val="tx1"/>
            </w14:solidFill>
          </w14:textFill>
        </w:rPr>
        <w:t xml:space="preserve">%； </w:t>
      </w:r>
    </w:p>
    <w:p>
      <w:pPr>
        <w:spacing w:line="578"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3360" behindDoc="1" locked="0" layoutInCell="1" allowOverlap="1">
            <wp:simplePos x="0" y="0"/>
            <wp:positionH relativeFrom="column">
              <wp:posOffset>1280160</wp:posOffset>
            </wp:positionH>
            <wp:positionV relativeFrom="paragraph">
              <wp:posOffset>73660</wp:posOffset>
            </wp:positionV>
            <wp:extent cx="2460625" cy="2534920"/>
            <wp:effectExtent l="0" t="0" r="15875" b="17780"/>
            <wp:wrapTopAndBottom/>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000000" w:themeColor="text1"/>
          <w:sz w:val="32"/>
          <w:szCs w:val="32"/>
          <w14:textFill>
            <w14:solidFill>
              <w14:schemeClr w14:val="tx1"/>
            </w14:solidFill>
          </w14:textFill>
        </w:rPr>
        <w:t>图6：一般公共预算财政拨款支出决算结构（单位：万元）</w:t>
      </w:r>
    </w:p>
    <w:p>
      <w:pPr>
        <w:spacing w:line="578" w:lineRule="exact"/>
        <w:outlineLvl w:val="2"/>
        <w:rPr>
          <w:rFonts w:ascii="仿宋" w:hAnsi="仿宋" w:eastAsia="仿宋"/>
          <w:b/>
          <w:color w:val="000000" w:themeColor="text1"/>
          <w:sz w:val="32"/>
          <w:szCs w:val="32"/>
          <w14:textFill>
            <w14:solidFill>
              <w14:schemeClr w14:val="tx1"/>
            </w14:solidFill>
          </w14:textFill>
        </w:rPr>
      </w:pPr>
      <w:bookmarkStart w:id="36" w:name="_Toc15377212"/>
      <w:r>
        <w:rPr>
          <w:rFonts w:hint="eastAsia" w:ascii="仿宋" w:hAnsi="仿宋" w:eastAsia="仿宋"/>
          <w:b/>
          <w:color w:val="000000" w:themeColor="text1"/>
          <w:sz w:val="32"/>
          <w:szCs w:val="32"/>
          <w14:textFill>
            <w14:solidFill>
              <w14:schemeClr w14:val="tx1"/>
            </w14:solidFill>
          </w14:textFill>
        </w:rPr>
        <w:t>（三）一般公共预算财政拨款支出决算具体情况</w:t>
      </w:r>
      <w:bookmarkEnd w:id="36"/>
    </w:p>
    <w:p>
      <w:pPr>
        <w:spacing w:line="578" w:lineRule="exact"/>
        <w:ind w:firstLine="643" w:firstLineChars="200"/>
        <w:outlineLvl w:val="2"/>
        <w:rPr>
          <w:rFonts w:ascii="仿宋" w:hAnsi="仿宋" w:eastAsia="仿宋"/>
          <w:color w:val="000000" w:themeColor="text1"/>
          <w:sz w:val="32"/>
          <w:szCs w:val="32"/>
          <w14:textFill>
            <w14:solidFill>
              <w14:schemeClr w14:val="tx1"/>
            </w14:solidFill>
          </w14:textFill>
        </w:rPr>
      </w:pPr>
      <w:bookmarkStart w:id="37" w:name="_Toc15378460"/>
      <w:bookmarkStart w:id="38" w:name="_Toc15377213"/>
      <w:bookmarkStart w:id="39" w:name="_Toc15377444"/>
      <w:r>
        <w:rPr>
          <w:rFonts w:hint="eastAsia" w:ascii="仿宋" w:hAnsi="仿宋" w:eastAsia="仿宋"/>
          <w:b/>
          <w:color w:val="000000" w:themeColor="text1"/>
          <w:sz w:val="32"/>
          <w:szCs w:val="32"/>
          <w14:textFill>
            <w14:solidFill>
              <w14:schemeClr w14:val="tx1"/>
            </w14:solidFill>
          </w14:textFill>
        </w:rPr>
        <w:t>2019年一般公共预算支出决算数为</w:t>
      </w:r>
      <w:r>
        <w:rPr>
          <w:rFonts w:ascii="仿宋" w:hAnsi="仿宋" w:eastAsia="仿宋"/>
          <w:b/>
          <w:color w:val="000000" w:themeColor="text1"/>
          <w:sz w:val="32"/>
          <w:szCs w:val="32"/>
          <w14:textFill>
            <w14:solidFill>
              <w14:schemeClr w14:val="tx1"/>
            </w14:solidFill>
          </w14:textFill>
        </w:rPr>
        <w:t>102.69</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完成预算</w:t>
      </w:r>
      <w:r>
        <w:rPr>
          <w:rStyle w:val="15"/>
          <w:rFonts w:ascii="仿宋" w:hAnsi="仿宋" w:eastAsia="仿宋"/>
          <w:bCs/>
          <w:color w:val="000000" w:themeColor="text1"/>
          <w:sz w:val="32"/>
          <w:szCs w:val="32"/>
          <w14:textFill>
            <w14:solidFill>
              <w14:schemeClr w14:val="tx1"/>
            </w14:solidFill>
          </w14:textFill>
        </w:rPr>
        <w:t>100%</w:t>
      </w:r>
      <w:r>
        <w:rPr>
          <w:rStyle w:val="15"/>
          <w:rFonts w:hint="eastAsia" w:ascii="仿宋" w:hAnsi="仿宋" w:eastAsia="仿宋"/>
          <w:bCs/>
          <w:color w:val="000000" w:themeColor="text1"/>
          <w:sz w:val="32"/>
          <w:szCs w:val="32"/>
          <w14:textFill>
            <w14:solidFill>
              <w14:schemeClr w14:val="tx1"/>
            </w14:solidFill>
          </w14:textFill>
        </w:rPr>
        <w:t>。其中：</w:t>
      </w:r>
      <w:bookmarkEnd w:id="37"/>
      <w:bookmarkEnd w:id="38"/>
      <w:bookmarkEnd w:id="39"/>
    </w:p>
    <w:p>
      <w:pPr>
        <w:snapToGrid w:val="0"/>
        <w:spacing w:line="578" w:lineRule="exact"/>
        <w:ind w:firstLine="640" w:firstLineChars="200"/>
        <w:rPr>
          <w:rFonts w:ascii="仿宋" w:hAnsi="仿宋" w:eastAsia="仿宋" w:cs="宋体"/>
          <w:bCs/>
          <w:color w:val="000000" w:themeColor="text1"/>
          <w:kern w:val="0"/>
          <w:sz w:val="32"/>
          <w:szCs w:val="32"/>
          <w14:textFill>
            <w14:solidFill>
              <w14:schemeClr w14:val="tx1"/>
            </w14:solidFill>
          </w14:textFill>
        </w:rPr>
      </w:pPr>
      <w:r>
        <w:rPr>
          <w:rFonts w:hint="eastAsia" w:ascii="仿宋" w:hAnsi="仿宋" w:eastAsia="仿宋" w:cs="宋体"/>
          <w:bCs/>
          <w:color w:val="000000" w:themeColor="text1"/>
          <w:kern w:val="0"/>
          <w:sz w:val="32"/>
          <w:szCs w:val="32"/>
          <w14:textFill>
            <w14:solidFill>
              <w14:schemeClr w14:val="tx1"/>
            </w14:solidFill>
          </w14:textFill>
        </w:rPr>
        <w:t>1.一般公共服务支出（类）党委办公厅（室）及相关机构事务（款）行政运行（项）（2</w:t>
      </w:r>
      <w:r>
        <w:rPr>
          <w:rFonts w:ascii="仿宋" w:hAnsi="仿宋" w:eastAsia="仿宋" w:cs="宋体"/>
          <w:bCs/>
          <w:color w:val="000000" w:themeColor="text1"/>
          <w:kern w:val="0"/>
          <w:sz w:val="32"/>
          <w:szCs w:val="32"/>
          <w14:textFill>
            <w14:solidFill>
              <w14:schemeClr w14:val="tx1"/>
            </w14:solidFill>
          </w14:textFill>
        </w:rPr>
        <w:t>013101</w:t>
      </w:r>
      <w:r>
        <w:rPr>
          <w:rFonts w:hint="eastAsia" w:ascii="仿宋" w:hAnsi="仿宋" w:eastAsia="仿宋" w:cs="宋体"/>
          <w:bCs/>
          <w:color w:val="000000" w:themeColor="text1"/>
          <w:kern w:val="0"/>
          <w:sz w:val="32"/>
          <w:szCs w:val="32"/>
          <w14:textFill>
            <w14:solidFill>
              <w14:schemeClr w14:val="tx1"/>
            </w14:solidFill>
          </w14:textFill>
        </w:rPr>
        <w:t>）: 支出决算为</w:t>
      </w:r>
      <w:r>
        <w:rPr>
          <w:rFonts w:ascii="仿宋" w:hAnsi="仿宋" w:eastAsia="仿宋" w:cs="宋体"/>
          <w:bCs/>
          <w:color w:val="000000" w:themeColor="text1"/>
          <w:kern w:val="0"/>
          <w:sz w:val="32"/>
          <w:szCs w:val="32"/>
          <w14:textFill>
            <w14:solidFill>
              <w14:schemeClr w14:val="tx1"/>
            </w14:solidFill>
          </w14:textFill>
        </w:rPr>
        <w:t>40.95</w:t>
      </w:r>
      <w:r>
        <w:rPr>
          <w:rFonts w:hint="eastAsia" w:ascii="仿宋" w:hAnsi="仿宋" w:eastAsia="仿宋" w:cs="宋体"/>
          <w:bCs/>
          <w:color w:val="000000" w:themeColor="text1"/>
          <w:kern w:val="0"/>
          <w:sz w:val="32"/>
          <w:szCs w:val="32"/>
          <w14:textFill>
            <w14:solidFill>
              <w14:schemeClr w14:val="tx1"/>
            </w14:solidFill>
          </w14:textFill>
        </w:rPr>
        <w:t>万元。</w:t>
      </w:r>
    </w:p>
    <w:p>
      <w:pPr>
        <w:snapToGrid w:val="0"/>
        <w:spacing w:line="578" w:lineRule="exact"/>
        <w:ind w:firstLine="640" w:firstLineChars="200"/>
        <w:rPr>
          <w:rFonts w:ascii="仿宋" w:hAnsi="仿宋" w:eastAsia="仿宋" w:cs="宋体"/>
          <w:bCs/>
          <w:color w:val="000000" w:themeColor="text1"/>
          <w:kern w:val="0"/>
          <w:sz w:val="32"/>
          <w:szCs w:val="32"/>
          <w14:textFill>
            <w14:solidFill>
              <w14:schemeClr w14:val="tx1"/>
            </w14:solidFill>
          </w14:textFill>
        </w:rPr>
      </w:pPr>
      <w:r>
        <w:rPr>
          <w:rFonts w:hint="eastAsia" w:ascii="仿宋" w:hAnsi="仿宋" w:eastAsia="仿宋" w:cs="宋体"/>
          <w:bCs/>
          <w:color w:val="000000" w:themeColor="text1"/>
          <w:kern w:val="0"/>
          <w:sz w:val="32"/>
          <w:szCs w:val="32"/>
          <w14:textFill>
            <w14:solidFill>
              <w14:schemeClr w14:val="tx1"/>
            </w14:solidFill>
          </w14:textFill>
        </w:rPr>
        <w:t>2. 一般公共服务支出（类）党委办公厅（室）及相关机构事务（款）一般行政管理事务（项）（</w:t>
      </w:r>
      <w:r>
        <w:rPr>
          <w:rFonts w:ascii="仿宋" w:hAnsi="仿宋" w:eastAsia="仿宋" w:cs="宋体"/>
          <w:bCs/>
          <w:color w:val="000000" w:themeColor="text1"/>
          <w:kern w:val="0"/>
          <w:sz w:val="32"/>
          <w:szCs w:val="32"/>
          <w14:textFill>
            <w14:solidFill>
              <w14:schemeClr w14:val="tx1"/>
            </w14:solidFill>
          </w14:textFill>
        </w:rPr>
        <w:t>2013102</w:t>
      </w:r>
      <w:r>
        <w:rPr>
          <w:rFonts w:hint="eastAsia" w:ascii="仿宋" w:hAnsi="仿宋" w:eastAsia="仿宋" w:cs="宋体"/>
          <w:bCs/>
          <w:color w:val="000000" w:themeColor="text1"/>
          <w:kern w:val="0"/>
          <w:sz w:val="32"/>
          <w:szCs w:val="32"/>
          <w14:textFill>
            <w14:solidFill>
              <w14:schemeClr w14:val="tx1"/>
            </w14:solidFill>
          </w14:textFill>
        </w:rPr>
        <w:t>）: 支出决算为</w:t>
      </w:r>
      <w:r>
        <w:rPr>
          <w:rFonts w:ascii="仿宋" w:hAnsi="仿宋" w:eastAsia="仿宋" w:cs="宋体"/>
          <w:bCs/>
          <w:color w:val="000000" w:themeColor="text1"/>
          <w:kern w:val="0"/>
          <w:sz w:val="32"/>
          <w:szCs w:val="32"/>
          <w14:textFill>
            <w14:solidFill>
              <w14:schemeClr w14:val="tx1"/>
            </w14:solidFill>
          </w14:textFill>
        </w:rPr>
        <w:t>52.65</w:t>
      </w:r>
      <w:r>
        <w:rPr>
          <w:rFonts w:hint="eastAsia" w:ascii="仿宋" w:hAnsi="仿宋" w:eastAsia="仿宋" w:cs="宋体"/>
          <w:bCs/>
          <w:color w:val="000000" w:themeColor="text1"/>
          <w:kern w:val="0"/>
          <w:sz w:val="32"/>
          <w:szCs w:val="32"/>
          <w14:textFill>
            <w14:solidFill>
              <w14:schemeClr w14:val="tx1"/>
            </w14:solidFill>
          </w14:textFill>
        </w:rPr>
        <w:t>万元。</w:t>
      </w:r>
    </w:p>
    <w:p>
      <w:pPr>
        <w:spacing w:line="578" w:lineRule="exact"/>
        <w:ind w:firstLine="640" w:firstLineChars="200"/>
        <w:rPr>
          <w:rFonts w:ascii="仿宋" w:hAnsi="仿宋" w:eastAsia="仿宋" w:cs="宋体"/>
          <w:bCs/>
          <w:color w:val="000000" w:themeColor="text1"/>
          <w:kern w:val="0"/>
          <w:sz w:val="32"/>
          <w:szCs w:val="32"/>
          <w14:textFill>
            <w14:solidFill>
              <w14:schemeClr w14:val="tx1"/>
            </w14:solidFill>
          </w14:textFill>
        </w:rPr>
      </w:pPr>
      <w:r>
        <w:rPr>
          <w:rStyle w:val="15"/>
          <w:rFonts w:hint="eastAsia" w:ascii="仿宋" w:hAnsi="仿宋" w:eastAsia="仿宋"/>
          <w:b w:val="0"/>
          <w:color w:val="000000" w:themeColor="text1"/>
          <w:sz w:val="32"/>
          <w:szCs w:val="32"/>
          <w14:textFill>
            <w14:solidFill>
              <w14:schemeClr w14:val="tx1"/>
            </w14:solidFill>
          </w14:textFill>
        </w:rPr>
        <w:t>3</w:t>
      </w:r>
      <w:r>
        <w:rPr>
          <w:rStyle w:val="15"/>
          <w:rFonts w:ascii="仿宋" w:hAnsi="仿宋" w:eastAsia="仿宋"/>
          <w:b w:val="0"/>
          <w:color w:val="000000" w:themeColor="text1"/>
          <w:sz w:val="32"/>
          <w:szCs w:val="32"/>
          <w14:textFill>
            <w14:solidFill>
              <w14:schemeClr w14:val="tx1"/>
            </w14:solidFill>
          </w14:textFill>
        </w:rPr>
        <w:t>.</w:t>
      </w:r>
      <w:r>
        <w:rPr>
          <w:rFonts w:hint="eastAsia" w:ascii="仿宋" w:hAnsi="仿宋" w:eastAsia="仿宋" w:cs="宋体"/>
          <w:bCs/>
          <w:color w:val="000000" w:themeColor="text1"/>
          <w:kern w:val="0"/>
          <w:sz w:val="32"/>
          <w:szCs w:val="32"/>
          <w14:textFill>
            <w14:solidFill>
              <w14:schemeClr w14:val="tx1"/>
            </w14:solidFill>
          </w14:textFill>
        </w:rPr>
        <w:t>社会保障和就业支出（类）行政事业单位离退休（款）机关事业单位基本养老保险缴费支出（项）（2080505）：支出决算为</w:t>
      </w:r>
      <w:r>
        <w:rPr>
          <w:rFonts w:ascii="仿宋" w:hAnsi="仿宋" w:eastAsia="仿宋" w:cs="宋体"/>
          <w:bCs/>
          <w:color w:val="000000" w:themeColor="text1"/>
          <w:kern w:val="0"/>
          <w:sz w:val="32"/>
          <w:szCs w:val="32"/>
          <w14:textFill>
            <w14:solidFill>
              <w14:schemeClr w14:val="tx1"/>
            </w14:solidFill>
          </w14:textFill>
        </w:rPr>
        <w:t>4.31</w:t>
      </w:r>
      <w:r>
        <w:rPr>
          <w:rFonts w:hint="eastAsia" w:ascii="仿宋" w:hAnsi="仿宋" w:eastAsia="仿宋" w:cs="宋体"/>
          <w:bCs/>
          <w:color w:val="000000" w:themeColor="text1"/>
          <w:kern w:val="0"/>
          <w:sz w:val="32"/>
          <w:szCs w:val="32"/>
          <w14:textFill>
            <w14:solidFill>
              <w14:schemeClr w14:val="tx1"/>
            </w14:solidFill>
          </w14:textFill>
        </w:rPr>
        <w:t>万元</w:t>
      </w:r>
      <w:r>
        <w:rPr>
          <w:rStyle w:val="15"/>
          <w:rFonts w:hint="eastAsia" w:ascii="仿宋" w:hAnsi="仿宋" w:eastAsia="仿宋"/>
          <w:b w:val="0"/>
          <w:bCs/>
          <w:color w:val="000000" w:themeColor="text1"/>
          <w:sz w:val="32"/>
          <w:szCs w:val="32"/>
          <w14:textFill>
            <w14:solidFill>
              <w14:schemeClr w14:val="tx1"/>
            </w14:solidFill>
          </w14:textFill>
        </w:rPr>
        <w:t>。</w:t>
      </w:r>
    </w:p>
    <w:p>
      <w:pPr>
        <w:spacing w:line="578" w:lineRule="exact"/>
        <w:ind w:firstLine="640" w:firstLineChars="200"/>
        <w:rPr>
          <w:rFonts w:ascii="仿宋" w:hAnsi="仿宋" w:eastAsia="仿宋" w:cs="宋体"/>
          <w:bCs/>
          <w:color w:val="000000" w:themeColor="text1"/>
          <w:kern w:val="0"/>
          <w:sz w:val="32"/>
          <w:szCs w:val="32"/>
          <w14:textFill>
            <w14:solidFill>
              <w14:schemeClr w14:val="tx1"/>
            </w14:solidFill>
          </w14:textFill>
        </w:rPr>
      </w:pPr>
      <w:r>
        <w:rPr>
          <w:rFonts w:ascii="仿宋" w:hAnsi="仿宋" w:eastAsia="仿宋" w:cs="宋体"/>
          <w:bCs/>
          <w:color w:val="000000" w:themeColor="text1"/>
          <w:kern w:val="0"/>
          <w:sz w:val="32"/>
          <w:szCs w:val="32"/>
          <w14:textFill>
            <w14:solidFill>
              <w14:schemeClr w14:val="tx1"/>
            </w14:solidFill>
          </w14:textFill>
        </w:rPr>
        <w:t>4</w:t>
      </w:r>
      <w:r>
        <w:rPr>
          <w:rFonts w:hint="eastAsia" w:ascii="仿宋" w:hAnsi="仿宋" w:eastAsia="仿宋" w:cs="宋体"/>
          <w:bCs/>
          <w:color w:val="000000" w:themeColor="text1"/>
          <w:kern w:val="0"/>
          <w:sz w:val="32"/>
          <w:szCs w:val="32"/>
          <w14:textFill>
            <w14:solidFill>
              <w14:schemeClr w14:val="tx1"/>
            </w14:solidFill>
          </w14:textFill>
        </w:rPr>
        <w:t>、医疗卫生与计划生育（类）行政事业单位医疗（款）行政单位医疗（项）（2101101）：支出决算为</w:t>
      </w:r>
      <w:r>
        <w:rPr>
          <w:rFonts w:ascii="仿宋" w:hAnsi="仿宋" w:eastAsia="仿宋" w:cs="宋体"/>
          <w:bCs/>
          <w:color w:val="000000" w:themeColor="text1"/>
          <w:kern w:val="0"/>
          <w:sz w:val="32"/>
          <w:szCs w:val="32"/>
          <w14:textFill>
            <w14:solidFill>
              <w14:schemeClr w14:val="tx1"/>
            </w14:solidFill>
          </w14:textFill>
        </w:rPr>
        <w:t>1.76</w:t>
      </w:r>
      <w:r>
        <w:rPr>
          <w:rFonts w:hint="eastAsia" w:ascii="仿宋" w:hAnsi="仿宋" w:eastAsia="仿宋" w:cs="宋体"/>
          <w:bCs/>
          <w:color w:val="000000" w:themeColor="text1"/>
          <w:kern w:val="0"/>
          <w:sz w:val="32"/>
          <w:szCs w:val="32"/>
          <w14:textFill>
            <w14:solidFill>
              <w14:schemeClr w14:val="tx1"/>
            </w14:solidFill>
          </w14:textFill>
        </w:rPr>
        <w:t>万元</w:t>
      </w:r>
      <w:r>
        <w:rPr>
          <w:rStyle w:val="15"/>
          <w:rFonts w:hint="eastAsia" w:ascii="仿宋" w:hAnsi="仿宋" w:eastAsia="仿宋"/>
          <w:b w:val="0"/>
          <w:bCs/>
          <w:color w:val="000000" w:themeColor="text1"/>
          <w:sz w:val="32"/>
          <w:szCs w:val="32"/>
          <w14:textFill>
            <w14:solidFill>
              <w14:schemeClr w14:val="tx1"/>
            </w14:solidFill>
          </w14:textFill>
        </w:rPr>
        <w:t>。</w:t>
      </w:r>
    </w:p>
    <w:p>
      <w:pPr>
        <w:snapToGrid w:val="0"/>
        <w:spacing w:line="578" w:lineRule="exact"/>
        <w:ind w:firstLine="640" w:firstLineChars="200"/>
        <w:rPr>
          <w:rStyle w:val="15"/>
          <w:rFonts w:ascii="仿宋" w:hAnsi="仿宋" w:eastAsia="仿宋"/>
          <w:b w:val="0"/>
          <w:bCs/>
          <w:color w:val="000000" w:themeColor="text1"/>
          <w:sz w:val="32"/>
          <w:szCs w:val="32"/>
          <w14:textFill>
            <w14:solidFill>
              <w14:schemeClr w14:val="tx1"/>
            </w14:solidFill>
          </w14:textFill>
        </w:rPr>
      </w:pPr>
      <w:r>
        <w:rPr>
          <w:rFonts w:ascii="仿宋" w:hAnsi="仿宋" w:eastAsia="仿宋" w:cs="宋体"/>
          <w:bCs/>
          <w:color w:val="000000" w:themeColor="text1"/>
          <w:kern w:val="0"/>
          <w:sz w:val="32"/>
          <w:szCs w:val="32"/>
          <w14:textFill>
            <w14:solidFill>
              <w14:schemeClr w14:val="tx1"/>
            </w14:solidFill>
          </w14:textFill>
        </w:rPr>
        <w:t>5</w:t>
      </w:r>
      <w:r>
        <w:rPr>
          <w:rFonts w:hint="eastAsia" w:ascii="仿宋" w:hAnsi="仿宋" w:eastAsia="仿宋" w:cs="宋体"/>
          <w:bCs/>
          <w:color w:val="000000" w:themeColor="text1"/>
          <w:kern w:val="0"/>
          <w:sz w:val="32"/>
          <w:szCs w:val="32"/>
          <w14:textFill>
            <w14:solidFill>
              <w14:schemeClr w14:val="tx1"/>
            </w14:solidFill>
          </w14:textFill>
        </w:rPr>
        <w:t>、住房保障支出（类）住房改革支出（款）住房公积金（项）（2210201）：支出决算为</w:t>
      </w:r>
      <w:r>
        <w:rPr>
          <w:rFonts w:ascii="仿宋" w:hAnsi="仿宋" w:eastAsia="仿宋" w:cs="宋体"/>
          <w:bCs/>
          <w:color w:val="000000" w:themeColor="text1"/>
          <w:kern w:val="0"/>
          <w:sz w:val="32"/>
          <w:szCs w:val="32"/>
          <w14:textFill>
            <w14:solidFill>
              <w14:schemeClr w14:val="tx1"/>
            </w14:solidFill>
          </w14:textFill>
        </w:rPr>
        <w:t>3.02</w:t>
      </w:r>
      <w:r>
        <w:rPr>
          <w:rFonts w:hint="eastAsia" w:ascii="仿宋" w:hAnsi="仿宋" w:eastAsia="仿宋" w:cs="宋体"/>
          <w:bCs/>
          <w:color w:val="000000" w:themeColor="text1"/>
          <w:kern w:val="0"/>
          <w:sz w:val="32"/>
          <w:szCs w:val="32"/>
          <w14:textFill>
            <w14:solidFill>
              <w14:schemeClr w14:val="tx1"/>
            </w14:solidFill>
          </w14:textFill>
        </w:rPr>
        <w:t>万元。</w:t>
      </w:r>
      <w:r>
        <w:rPr>
          <w:rStyle w:val="15"/>
          <w:rFonts w:ascii="仿宋" w:hAnsi="仿宋" w:eastAsia="仿宋"/>
          <w:b w:val="0"/>
          <w:bCs/>
          <w:color w:val="000000" w:themeColor="text1"/>
          <w:sz w:val="32"/>
          <w:szCs w:val="32"/>
          <w14:textFill>
            <w14:solidFill>
              <w14:schemeClr w14:val="tx1"/>
            </w14:solidFill>
          </w14:textFill>
        </w:rPr>
        <w:t xml:space="preserve"> </w:t>
      </w:r>
    </w:p>
    <w:p>
      <w:pPr>
        <w:pStyle w:val="2"/>
        <w:rPr>
          <w:color w:val="000000" w:themeColor="text1"/>
          <w14:textFill>
            <w14:solidFill>
              <w14:schemeClr w14:val="tx1"/>
            </w14:solidFill>
          </w14:textFill>
        </w:rPr>
      </w:pPr>
    </w:p>
    <w:p>
      <w:pPr>
        <w:tabs>
          <w:tab w:val="right" w:pos="8306"/>
        </w:tabs>
        <w:spacing w:line="578" w:lineRule="exact"/>
        <w:ind w:firstLine="640"/>
        <w:outlineLvl w:val="1"/>
        <w:rPr>
          <w:rStyle w:val="26"/>
          <w:color w:val="000000" w:themeColor="text1"/>
          <w14:textFill>
            <w14:solidFill>
              <w14:schemeClr w14:val="tx1"/>
            </w14:solidFill>
          </w14:textFill>
        </w:rPr>
      </w:pPr>
      <w:bookmarkStart w:id="40" w:name="_Toc15396608"/>
      <w:bookmarkStart w:id="41" w:name="_Toc15377214"/>
      <w:r>
        <w:rPr>
          <w:rFonts w:hint="eastAsia" w:ascii="黑体" w:eastAsia="黑体"/>
          <w:color w:val="000000" w:themeColor="text1"/>
          <w:sz w:val="32"/>
          <w:szCs w:val="32"/>
          <w14:textFill>
            <w14:solidFill>
              <w14:schemeClr w14:val="tx1"/>
            </w14:solidFill>
          </w14:textFill>
        </w:rPr>
        <w:t>六</w:t>
      </w:r>
      <w:r>
        <w:rPr>
          <w:rFonts w:hint="eastAsia" w:ascii="黑体" w:eastAsia="黑体"/>
          <w:b/>
          <w:color w:val="000000" w:themeColor="text1"/>
          <w:sz w:val="32"/>
          <w:szCs w:val="32"/>
          <w14:textFill>
            <w14:solidFill>
              <w14:schemeClr w14:val="tx1"/>
            </w14:solidFill>
          </w14:textFill>
        </w:rPr>
        <w:t>、</w:t>
      </w:r>
      <w:r>
        <w:rPr>
          <w:rFonts w:hint="eastAsia" w:ascii="黑体" w:hAnsi="黑体" w:eastAsia="黑体"/>
          <w:b/>
          <w:color w:val="000000" w:themeColor="text1"/>
          <w:sz w:val="32"/>
          <w:szCs w:val="32"/>
          <w14:textFill>
            <w14:solidFill>
              <w14:schemeClr w14:val="tx1"/>
            </w14:solidFill>
          </w14:textFill>
        </w:rPr>
        <w:t>一</w:t>
      </w:r>
      <w:r>
        <w:rPr>
          <w:rStyle w:val="26"/>
          <w:rFonts w:hint="eastAsia" w:ascii="黑体" w:hAnsi="黑体" w:eastAsia="黑体"/>
          <w:b w:val="0"/>
          <w:color w:val="000000" w:themeColor="text1"/>
          <w14:textFill>
            <w14:solidFill>
              <w14:schemeClr w14:val="tx1"/>
            </w14:solidFill>
          </w14:textFill>
        </w:rPr>
        <w:t>般公共预算财政拨款基本支出决算情况说明</w:t>
      </w:r>
      <w:bookmarkEnd w:id="40"/>
      <w:bookmarkEnd w:id="41"/>
      <w:r>
        <w:rPr>
          <w:rStyle w:val="26"/>
          <w:rFonts w:ascii="黑体" w:hAnsi="黑体" w:eastAsia="黑体"/>
          <w:b w:val="0"/>
          <w:color w:val="000000" w:themeColor="text1"/>
          <w14:textFill>
            <w14:solidFill>
              <w14:schemeClr w14:val="tx1"/>
            </w14:solidFill>
          </w14:textFill>
        </w:rPr>
        <w:tab/>
      </w:r>
    </w:p>
    <w:p>
      <w:pPr>
        <w:spacing w:line="578" w:lineRule="exact"/>
        <w:ind w:firstLine="645"/>
        <w:rPr>
          <w:rFonts w:ascii="仿宋" w:hAnsi="仿宋" w:eastAsia="仿宋"/>
          <w:color w:val="000000" w:themeColor="text1"/>
          <w:sz w:val="32"/>
          <w:szCs w:val="32"/>
          <w14:textFill>
            <w14:solidFill>
              <w14:schemeClr w14:val="tx1"/>
            </w14:solidFill>
          </w14:textFill>
        </w:rPr>
      </w:pPr>
    </w:p>
    <w:p>
      <w:pPr>
        <w:spacing w:line="578" w:lineRule="exact"/>
        <w:ind w:firstLine="645"/>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201</w:t>
      </w:r>
      <w:r>
        <w:rPr>
          <w:rFonts w:hint="eastAsia" w:ascii="仿宋" w:hAnsi="仿宋" w:eastAsia="仿宋"/>
          <w:color w:val="000000" w:themeColor="text1"/>
          <w:sz w:val="32"/>
          <w:szCs w:val="32"/>
          <w14:textFill>
            <w14:solidFill>
              <w14:schemeClr w14:val="tx1"/>
            </w14:solidFill>
          </w14:textFill>
        </w:rPr>
        <w:t>9年一般公共预算财政拨款基本支出</w:t>
      </w:r>
      <w:r>
        <w:rPr>
          <w:rFonts w:ascii="仿宋" w:hAnsi="仿宋" w:eastAsia="仿宋"/>
          <w:color w:val="000000" w:themeColor="text1"/>
          <w:sz w:val="32"/>
          <w:szCs w:val="32"/>
          <w14:textFill>
            <w14:solidFill>
              <w14:schemeClr w14:val="tx1"/>
            </w14:solidFill>
          </w14:textFill>
        </w:rPr>
        <w:t>102.69</w:t>
      </w:r>
      <w:r>
        <w:rPr>
          <w:rFonts w:hint="eastAsia" w:ascii="仿宋" w:hAnsi="仿宋" w:eastAsia="仿宋"/>
          <w:color w:val="000000" w:themeColor="text1"/>
          <w:sz w:val="32"/>
          <w:szCs w:val="32"/>
          <w14:textFill>
            <w14:solidFill>
              <w14:schemeClr w14:val="tx1"/>
            </w14:solidFill>
          </w14:textFill>
        </w:rPr>
        <w:t>万元，其中：</w:t>
      </w:r>
    </w:p>
    <w:p>
      <w:pPr>
        <w:spacing w:line="578" w:lineRule="exact"/>
        <w:ind w:firstLine="645"/>
        <w:rPr>
          <w:rFonts w:ascii="仿宋" w:hAnsi="仿宋" w:eastAsia="仿宋"/>
          <w:sz w:val="32"/>
          <w:szCs w:val="32"/>
        </w:rPr>
      </w:pPr>
      <w:r>
        <w:rPr>
          <w:rFonts w:hint="eastAsia" w:ascii="仿宋" w:hAnsi="仿宋" w:eastAsia="仿宋"/>
          <w:sz w:val="32"/>
          <w:szCs w:val="32"/>
        </w:rPr>
        <w:t>人员经费43.81万元，主要包括：基本工资13.09万元、津贴补贴18.92万元、奖金1.09万元、绩效工资1.36万元、机关事业单位基本养老保险缴费4.31万元、职工基本医疗保险缴费1.76万元、其他社会保障缴费0.26万元、住房公积金3.02万元。</w:t>
      </w:r>
    </w:p>
    <w:p>
      <w:pPr>
        <w:spacing w:line="578" w:lineRule="exact"/>
        <w:ind w:firstLine="645"/>
        <w:rPr>
          <w:rFonts w:ascii="仿宋" w:hAnsi="仿宋" w:eastAsia="仿宋"/>
          <w:sz w:val="32"/>
          <w:szCs w:val="32"/>
        </w:rPr>
      </w:pPr>
      <w:r>
        <w:rPr>
          <w:rFonts w:hint="eastAsia" w:ascii="仿宋" w:hAnsi="仿宋" w:eastAsia="仿宋"/>
          <w:sz w:val="32"/>
          <w:szCs w:val="32"/>
        </w:rPr>
        <w:t>日常公用经费</w:t>
      </w:r>
      <w:r>
        <w:rPr>
          <w:rFonts w:ascii="仿宋" w:hAnsi="仿宋" w:eastAsia="仿宋"/>
          <w:sz w:val="32"/>
          <w:szCs w:val="32"/>
        </w:rPr>
        <w:t>58.88</w:t>
      </w:r>
      <w:r>
        <w:rPr>
          <w:rFonts w:hint="eastAsia" w:ascii="仿宋" w:hAnsi="仿宋" w:eastAsia="仿宋"/>
          <w:sz w:val="32"/>
          <w:szCs w:val="32"/>
        </w:rPr>
        <w:t>万元，主要包括：办公费11.45万元、印刷费22.15万元、水费0.50万元、电费1.00万元、邮电费2.00万元、差旅费9.00万元、会议费2.00万元、公务接待费4万元、工会经费0.65万元、其他交通费3.62万元、其他商品和服务支出2.5万元。</w:t>
      </w:r>
    </w:p>
    <w:p>
      <w:pPr>
        <w:pStyle w:val="2"/>
        <w:rPr>
          <w:color w:val="000000" w:themeColor="text1"/>
          <w14:textFill>
            <w14:solidFill>
              <w14:schemeClr w14:val="tx1"/>
            </w14:solidFill>
          </w14:textFill>
        </w:rPr>
      </w:pPr>
    </w:p>
    <w:p>
      <w:pPr>
        <w:spacing w:line="578" w:lineRule="exact"/>
        <w:ind w:firstLine="640"/>
        <w:outlineLvl w:val="1"/>
        <w:rPr>
          <w:rFonts w:ascii="仿宋" w:hAnsi="仿宋" w:eastAsia="仿宋"/>
          <w:b/>
          <w:color w:val="000000" w:themeColor="text1"/>
          <w:sz w:val="32"/>
          <w:szCs w:val="32"/>
          <w14:textFill>
            <w14:solidFill>
              <w14:schemeClr w14:val="tx1"/>
            </w14:solidFill>
          </w14:textFill>
        </w:rPr>
      </w:pPr>
      <w:bookmarkStart w:id="42" w:name="_Toc15396609"/>
      <w:bookmarkStart w:id="43" w:name="_Toc15377215"/>
      <w:r>
        <w:rPr>
          <w:rFonts w:hint="eastAsia" w:ascii="黑体" w:eastAsia="黑体"/>
          <w:color w:val="000000" w:themeColor="text1"/>
          <w:sz w:val="32"/>
          <w:szCs w:val="32"/>
          <w14:textFill>
            <w14:solidFill>
              <w14:schemeClr w14:val="tx1"/>
            </w14:solidFill>
          </w14:textFill>
        </w:rPr>
        <w:t>七、</w:t>
      </w:r>
      <w:r>
        <w:rPr>
          <w:rStyle w:val="26"/>
          <w:rFonts w:hint="eastAsia" w:ascii="黑体" w:hAnsi="黑体" w:eastAsia="黑体"/>
          <w:color w:val="000000" w:themeColor="text1"/>
          <w14:textFill>
            <w14:solidFill>
              <w14:schemeClr w14:val="tx1"/>
            </w14:solidFill>
          </w14:textFill>
        </w:rPr>
        <w:t>“</w:t>
      </w:r>
      <w:r>
        <w:rPr>
          <w:rStyle w:val="26"/>
          <w:rFonts w:hint="eastAsia" w:ascii="黑体" w:hAnsi="黑体" w:eastAsia="黑体"/>
          <w:b w:val="0"/>
          <w:color w:val="000000" w:themeColor="text1"/>
          <w14:textFill>
            <w14:solidFill>
              <w14:schemeClr w14:val="tx1"/>
            </w14:solidFill>
          </w14:textFill>
        </w:rPr>
        <w:t>三公”经费财政拨款支出决算情况说明</w:t>
      </w:r>
      <w:bookmarkEnd w:id="42"/>
      <w:bookmarkEnd w:id="43"/>
      <w:bookmarkStart w:id="44" w:name="_Toc15377216"/>
    </w:p>
    <w:p>
      <w:pPr>
        <w:spacing w:line="578" w:lineRule="exact"/>
        <w:ind w:firstLine="640"/>
        <w:outlineLvl w:val="2"/>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（一）“三公”经费财政拨款支出决算总体情况说明</w:t>
      </w:r>
      <w:bookmarkEnd w:id="44"/>
    </w:p>
    <w:p>
      <w:pPr>
        <w:snapToGrid w:val="0"/>
        <w:spacing w:line="578" w:lineRule="exact"/>
        <w:ind w:firstLine="640" w:firstLineChars="200"/>
        <w:rPr>
          <w:rStyle w:val="15"/>
          <w:rFonts w:ascii="仿宋" w:hAnsi="仿宋" w:eastAsia="仿宋"/>
          <w:b w:val="0"/>
          <w:bCs/>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201</w:t>
      </w:r>
      <w:r>
        <w:rPr>
          <w:rFonts w:hint="eastAsia" w:ascii="仿宋" w:hAnsi="仿宋" w:eastAsia="仿宋"/>
          <w:color w:val="000000" w:themeColor="text1"/>
          <w:sz w:val="32"/>
          <w:szCs w:val="32"/>
          <w14:textFill>
            <w14:solidFill>
              <w14:schemeClr w14:val="tx1"/>
            </w14:solidFill>
          </w14:textFill>
        </w:rPr>
        <w:t>9年“三公”经费财政拨款支出决算为</w:t>
      </w: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万元，完成预算100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 w:val="0"/>
          <w:bCs/>
          <w:color w:val="000000" w:themeColor="text1"/>
          <w:sz w:val="32"/>
          <w:szCs w:val="32"/>
          <w14:textFill>
            <w14:solidFill>
              <w14:schemeClr w14:val="tx1"/>
            </w14:solidFill>
          </w14:textFill>
        </w:rPr>
        <w:t>决算数与预算数持平。</w:t>
      </w:r>
    </w:p>
    <w:p>
      <w:pPr>
        <w:spacing w:line="578" w:lineRule="exact"/>
        <w:ind w:firstLine="640"/>
        <w:outlineLvl w:val="2"/>
        <w:rPr>
          <w:rFonts w:ascii="仿宋" w:hAnsi="仿宋" w:eastAsia="仿宋"/>
          <w:b/>
          <w:color w:val="000000" w:themeColor="text1"/>
          <w:sz w:val="32"/>
          <w:szCs w:val="32"/>
          <w14:textFill>
            <w14:solidFill>
              <w14:schemeClr w14:val="tx1"/>
            </w14:solidFill>
          </w14:textFill>
        </w:rPr>
      </w:pPr>
      <w:bookmarkStart w:id="45" w:name="_Toc15377217"/>
      <w:r>
        <w:rPr>
          <w:rFonts w:hint="eastAsia" w:ascii="仿宋" w:hAnsi="仿宋" w:eastAsia="仿宋"/>
          <w:b/>
          <w:color w:val="000000" w:themeColor="text1"/>
          <w:sz w:val="32"/>
          <w:szCs w:val="32"/>
          <w14:textFill>
            <w14:solidFill>
              <w14:schemeClr w14:val="tx1"/>
            </w14:solidFill>
          </w14:textFill>
        </w:rPr>
        <w:t>（二）“三公”经费财政拨款支出决算具体情况说明</w:t>
      </w:r>
      <w:bookmarkEnd w:id="45"/>
    </w:p>
    <w:p>
      <w:pPr>
        <w:spacing w:line="578"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201</w:t>
      </w:r>
      <w:r>
        <w:rPr>
          <w:rFonts w:hint="eastAsia" w:ascii="仿宋" w:hAnsi="仿宋" w:eastAsia="仿宋"/>
          <w:color w:val="000000" w:themeColor="text1"/>
          <w:sz w:val="32"/>
          <w:szCs w:val="32"/>
          <w14:textFill>
            <w14:solidFill>
              <w14:schemeClr w14:val="tx1"/>
            </w14:solidFill>
          </w14:textFill>
        </w:rPr>
        <w:t>9年“三公”经费财政拨款支出决算中，因公出国（境）费支出决算0万元，占0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；公务用车购置及运行维护费支出决算0万元，占0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；公务接待费支出决算</w:t>
      </w: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万元，占100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。由于县委政研室是2019年4月根据机构改革的要求新成立的单位，2019年实际成立时间才8个月，故无法与上年相关数据的进行增减比较。具体情况如下：</w:t>
      </w:r>
    </w:p>
    <w:p>
      <w:pPr>
        <w:spacing w:line="578"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4384" behindDoc="0" locked="0" layoutInCell="1" allowOverlap="1">
            <wp:simplePos x="0" y="0"/>
            <wp:positionH relativeFrom="column">
              <wp:posOffset>839470</wp:posOffset>
            </wp:positionH>
            <wp:positionV relativeFrom="paragraph">
              <wp:posOffset>90805</wp:posOffset>
            </wp:positionV>
            <wp:extent cx="3870960" cy="2600325"/>
            <wp:effectExtent l="4445" t="4445" r="10795" b="5080"/>
            <wp:wrapTopAndBottom/>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578" w:lineRule="exact"/>
        <w:ind w:firstLine="640"/>
        <w:rPr>
          <w:rFonts w:ascii="仿宋_GB2312" w:eastAsia="仿宋"/>
          <w:b/>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图7：“三公”经费财政拨款支出结构</w:t>
      </w:r>
    </w:p>
    <w:p>
      <w:pPr>
        <w:spacing w:line="578" w:lineRule="exact"/>
        <w:ind w:firstLine="321" w:firstLineChars="100"/>
        <w:rPr>
          <w:rFonts w:ascii="仿宋_GB2312" w:eastAsia="仿宋_GB2312"/>
          <w:b/>
          <w:color w:val="000000" w:themeColor="text1"/>
          <w:sz w:val="32"/>
          <w:szCs w:val="32"/>
          <w14:textFill>
            <w14:solidFill>
              <w14:schemeClr w14:val="tx1"/>
            </w14:solidFill>
          </w14:textFill>
        </w:rPr>
      </w:pPr>
    </w:p>
    <w:p>
      <w:pPr>
        <w:spacing w:line="578" w:lineRule="exact"/>
        <w:ind w:firstLine="640"/>
        <w:rPr>
          <w:rFonts w:ascii="仿宋_GB2312" w:eastAsia="仿宋_GB2312"/>
          <w:color w:val="000000" w:themeColor="text1"/>
          <w:sz w:val="32"/>
          <w:szCs w:val="32"/>
          <w14:textFill>
            <w14:solidFill>
              <w14:schemeClr w14:val="tx1"/>
            </w14:solidFill>
          </w14:textFill>
        </w:rPr>
      </w:pPr>
      <w:r>
        <w:rPr>
          <w:rFonts w:ascii="仿宋_GB2312" w:eastAsia="仿宋_GB2312"/>
          <w:b/>
          <w:color w:val="000000" w:themeColor="text1"/>
          <w:sz w:val="32"/>
          <w:szCs w:val="32"/>
          <w14:textFill>
            <w14:solidFill>
              <w14:schemeClr w14:val="tx1"/>
            </w14:solidFill>
          </w14:textFill>
        </w:rPr>
        <w:t>1.</w:t>
      </w:r>
      <w:r>
        <w:rPr>
          <w:rFonts w:hint="eastAsia" w:ascii="仿宋_GB2312" w:eastAsia="仿宋_GB2312"/>
          <w:b/>
          <w:color w:val="000000" w:themeColor="text1"/>
          <w:sz w:val="32"/>
          <w:szCs w:val="32"/>
          <w14:textFill>
            <w14:solidFill>
              <w14:schemeClr w14:val="tx1"/>
            </w14:solidFill>
          </w14:textFill>
        </w:rPr>
        <w:t>因公出国（境）经费支出</w:t>
      </w:r>
      <w:r>
        <w:rPr>
          <w:rFonts w:hint="eastAsia" w:ascii="仿宋_GB2312" w:eastAsia="仿宋_GB2312"/>
          <w:color w:val="000000" w:themeColor="text1"/>
          <w:sz w:val="32"/>
          <w:szCs w:val="32"/>
          <w14:textFill>
            <w14:solidFill>
              <w14:schemeClr w14:val="tx1"/>
            </w14:solidFill>
          </w14:textFill>
        </w:rPr>
        <w:t>0万元。</w:t>
      </w:r>
    </w:p>
    <w:p>
      <w:pPr>
        <w:spacing w:line="578" w:lineRule="exact"/>
        <w:ind w:firstLine="640"/>
        <w:rPr>
          <w:rFonts w:ascii="仿宋_GB2312" w:eastAsia="仿宋_GB2312"/>
          <w:color w:val="000000" w:themeColor="text1"/>
          <w:sz w:val="32"/>
          <w:szCs w:val="32"/>
          <w14:textFill>
            <w14:solidFill>
              <w14:schemeClr w14:val="tx1"/>
            </w14:solidFill>
          </w14:textFill>
        </w:rPr>
      </w:pPr>
      <w:r>
        <w:rPr>
          <w:rFonts w:ascii="仿宋_GB2312" w:eastAsia="仿宋_GB2312"/>
          <w:b/>
          <w:color w:val="000000" w:themeColor="text1"/>
          <w:sz w:val="32"/>
          <w:szCs w:val="32"/>
          <w14:textFill>
            <w14:solidFill>
              <w14:schemeClr w14:val="tx1"/>
            </w14:solidFill>
          </w14:textFill>
        </w:rPr>
        <w:t>2.</w:t>
      </w:r>
      <w:r>
        <w:rPr>
          <w:rFonts w:hint="eastAsia" w:ascii="仿宋_GB2312" w:eastAsia="仿宋_GB2312"/>
          <w:b/>
          <w:color w:val="000000" w:themeColor="text1"/>
          <w:sz w:val="32"/>
          <w:szCs w:val="32"/>
          <w14:textFill>
            <w14:solidFill>
              <w14:schemeClr w14:val="tx1"/>
            </w14:solidFill>
          </w14:textFill>
        </w:rPr>
        <w:t>公务用车购置及运行维护费支出</w:t>
      </w:r>
      <w:r>
        <w:rPr>
          <w:rFonts w:hint="eastAsia" w:ascii="仿宋_GB2312" w:eastAsia="仿宋_GB2312"/>
          <w:color w:val="000000" w:themeColor="text1"/>
          <w:sz w:val="32"/>
          <w:szCs w:val="32"/>
          <w14:textFill>
            <w14:solidFill>
              <w14:schemeClr w14:val="tx1"/>
            </w14:solidFill>
          </w14:textFill>
        </w:rPr>
        <w:t>0万元，</w:t>
      </w:r>
      <w:r>
        <w:rPr>
          <w:rFonts w:hint="eastAsia" w:ascii="仿宋_GB2312" w:eastAsia="仿宋_GB2312"/>
          <w:b/>
          <w:color w:val="000000" w:themeColor="text1"/>
          <w:sz w:val="32"/>
          <w:szCs w:val="32"/>
          <w14:textFill>
            <w14:solidFill>
              <w14:schemeClr w14:val="tx1"/>
            </w14:solidFill>
          </w14:textFill>
        </w:rPr>
        <w:t>公务用车运行维护费支出</w:t>
      </w:r>
      <w:r>
        <w:rPr>
          <w:rFonts w:hint="eastAsia" w:ascii="仿宋_GB2312" w:eastAsia="仿宋_GB2312"/>
          <w:color w:val="000000" w:themeColor="text1"/>
          <w:sz w:val="32"/>
          <w:szCs w:val="32"/>
          <w14:textFill>
            <w14:solidFill>
              <w14:schemeClr w14:val="tx1"/>
            </w14:solidFill>
          </w14:textFill>
        </w:rPr>
        <w:t>0万元。</w:t>
      </w:r>
    </w:p>
    <w:p>
      <w:pPr>
        <w:spacing w:line="578" w:lineRule="exact"/>
        <w:ind w:firstLine="640"/>
        <w:rPr>
          <w:rFonts w:ascii="仿宋_GB2312" w:eastAsia="仿宋_GB2312"/>
          <w:color w:val="000000" w:themeColor="text1"/>
          <w:sz w:val="32"/>
          <w:szCs w:val="32"/>
          <w14:textFill>
            <w14:solidFill>
              <w14:schemeClr w14:val="tx1"/>
            </w14:solidFill>
          </w14:textFill>
        </w:rPr>
      </w:pPr>
      <w:r>
        <w:rPr>
          <w:rFonts w:ascii="仿宋_GB2312" w:eastAsia="仿宋_GB2312"/>
          <w:b/>
          <w:color w:val="000000" w:themeColor="text1"/>
          <w:sz w:val="32"/>
          <w:szCs w:val="32"/>
          <w14:textFill>
            <w14:solidFill>
              <w14:schemeClr w14:val="tx1"/>
            </w14:solidFill>
          </w14:textFill>
        </w:rPr>
        <w:t>3.</w:t>
      </w:r>
      <w:r>
        <w:rPr>
          <w:rFonts w:hint="eastAsia" w:ascii="仿宋_GB2312" w:eastAsia="仿宋_GB2312"/>
          <w:b/>
          <w:color w:val="000000" w:themeColor="text1"/>
          <w:sz w:val="32"/>
          <w:szCs w:val="32"/>
          <w14:textFill>
            <w14:solidFill>
              <w14:schemeClr w14:val="tx1"/>
            </w14:solidFill>
          </w14:textFill>
        </w:rPr>
        <w:t>公务接待费支出</w:t>
      </w:r>
      <w:r>
        <w:rPr>
          <w:rFonts w:ascii="仿宋_GB2312"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万元，</w:t>
      </w:r>
      <w:r>
        <w:rPr>
          <w:rStyle w:val="15"/>
          <w:rFonts w:hint="eastAsia" w:ascii="仿宋" w:hAnsi="仿宋" w:eastAsia="仿宋"/>
          <w:b w:val="0"/>
          <w:bCs/>
          <w:color w:val="000000" w:themeColor="text1"/>
          <w:sz w:val="32"/>
          <w:szCs w:val="32"/>
          <w14:textFill>
            <w14:solidFill>
              <w14:schemeClr w14:val="tx1"/>
            </w14:solidFill>
          </w14:textFill>
        </w:rPr>
        <w:t>完成预算100</w:t>
      </w:r>
      <w:r>
        <w:rPr>
          <w:rStyle w:val="15"/>
          <w:rFonts w:ascii="仿宋" w:hAnsi="仿宋" w:eastAsia="仿宋"/>
          <w:b w:val="0"/>
          <w:bCs/>
          <w:color w:val="000000" w:themeColor="text1"/>
          <w:sz w:val="32"/>
          <w:szCs w:val="32"/>
          <w14:textFill>
            <w14:solidFill>
              <w14:schemeClr w14:val="tx1"/>
            </w14:solidFill>
          </w14:textFill>
        </w:rPr>
        <w:t>%</w:t>
      </w:r>
      <w:r>
        <w:rPr>
          <w:rStyle w:val="15"/>
          <w:rFonts w:hint="eastAsia" w:ascii="仿宋" w:hAnsi="仿宋" w:eastAsia="仿宋"/>
          <w:b w:val="0"/>
          <w:bCs/>
          <w:color w:val="000000" w:themeColor="text1"/>
          <w:sz w:val="32"/>
          <w:szCs w:val="32"/>
          <w14:textFill>
            <w14:solidFill>
              <w14:schemeClr w14:val="tx1"/>
            </w14:solidFill>
          </w14:textFill>
        </w:rPr>
        <w:t>。</w:t>
      </w:r>
    </w:p>
    <w:p>
      <w:pPr>
        <w:spacing w:line="578" w:lineRule="exact"/>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其中：</w:t>
      </w:r>
      <w:r>
        <w:rPr>
          <w:rFonts w:hint="eastAsia" w:ascii="仿宋" w:hAnsi="仿宋" w:eastAsia="仿宋"/>
          <w:b/>
          <w:color w:val="000000" w:themeColor="text1"/>
          <w:sz w:val="32"/>
          <w:szCs w:val="32"/>
          <w14:textFill>
            <w14:solidFill>
              <w14:schemeClr w14:val="tx1"/>
            </w14:solidFill>
          </w14:textFill>
        </w:rPr>
        <w:t>国内公务接待支出</w:t>
      </w:r>
      <w:r>
        <w:rPr>
          <w:rFonts w:ascii="仿宋" w:hAnsi="仿宋" w:eastAsia="仿宋"/>
          <w:b/>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万元，主要用于要用于执行公务、开展业务活动开支的交通费、住宿费、用餐费等。国内公务接待28批次，320人次，共计支出4万元。</w:t>
      </w:r>
    </w:p>
    <w:p>
      <w:pPr>
        <w:spacing w:line="578" w:lineRule="exact"/>
        <w:ind w:firstLine="643" w:firstLineChars="200"/>
        <w:rPr>
          <w:rFonts w:ascii="黑体" w:eastAsia="黑体"/>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外事接待支出</w:t>
      </w:r>
      <w:r>
        <w:rPr>
          <w:rFonts w:hint="eastAsia" w:ascii="仿宋" w:hAnsi="仿宋" w:eastAsia="仿宋"/>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bookmarkStart w:id="46" w:name="_Toc15377218"/>
      <w:bookmarkStart w:id="47" w:name="_Toc15396610"/>
    </w:p>
    <w:p>
      <w:pPr>
        <w:spacing w:line="578" w:lineRule="exact"/>
        <w:ind w:firstLine="640"/>
        <w:outlineLvl w:val="1"/>
        <w:rPr>
          <w:rStyle w:val="26"/>
          <w:rFonts w:ascii="黑体" w:hAnsi="黑体" w:eastAsia="黑体"/>
          <w:color w:val="000000" w:themeColor="text1"/>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八、</w:t>
      </w:r>
      <w:r>
        <w:rPr>
          <w:rStyle w:val="26"/>
          <w:rFonts w:hint="eastAsia" w:ascii="黑体" w:hAnsi="黑体" w:eastAsia="黑体"/>
          <w:b w:val="0"/>
          <w:color w:val="000000" w:themeColor="text1"/>
          <w14:textFill>
            <w14:solidFill>
              <w14:schemeClr w14:val="tx1"/>
            </w14:solidFill>
          </w14:textFill>
        </w:rPr>
        <w:t>政府性基金预算支出决算情况说明</w:t>
      </w:r>
      <w:bookmarkEnd w:id="46"/>
      <w:bookmarkEnd w:id="47"/>
    </w:p>
    <w:p>
      <w:pPr>
        <w:spacing w:line="578" w:lineRule="exact"/>
        <w:ind w:firstLine="64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201</w:t>
      </w:r>
      <w:r>
        <w:rPr>
          <w:rFonts w:hint="eastAsia" w:ascii="仿宋_GB2312" w:eastAsia="仿宋_GB2312"/>
          <w:color w:val="000000" w:themeColor="text1"/>
          <w:sz w:val="32"/>
          <w:szCs w:val="32"/>
          <w14:textFill>
            <w14:solidFill>
              <w14:schemeClr w14:val="tx1"/>
            </w14:solidFill>
          </w14:textFill>
        </w:rPr>
        <w:t>9年政府性基金预算拨款支出0万元。</w:t>
      </w:r>
    </w:p>
    <w:p>
      <w:pPr>
        <w:numPr>
          <w:ilvl w:val="0"/>
          <w:numId w:val="1"/>
        </w:numPr>
        <w:spacing w:line="578" w:lineRule="exact"/>
        <w:ind w:firstLine="640"/>
        <w:outlineLvl w:val="1"/>
        <w:rPr>
          <w:rStyle w:val="26"/>
          <w:rFonts w:ascii="黑体" w:hAnsi="黑体" w:eastAsia="黑体"/>
          <w:b w:val="0"/>
          <w:color w:val="000000" w:themeColor="text1"/>
          <w14:textFill>
            <w14:solidFill>
              <w14:schemeClr w14:val="tx1"/>
            </w14:solidFill>
          </w14:textFill>
        </w:rPr>
      </w:pPr>
      <w:bookmarkStart w:id="48" w:name="_Toc15377219"/>
      <w:bookmarkStart w:id="49" w:name="_Toc15396611"/>
      <w:r>
        <w:rPr>
          <w:rStyle w:val="26"/>
          <w:rFonts w:hint="eastAsia" w:ascii="黑体" w:hAnsi="黑体" w:eastAsia="黑体"/>
          <w:b w:val="0"/>
          <w:color w:val="000000" w:themeColor="text1"/>
          <w14:textFill>
            <w14:solidFill>
              <w14:schemeClr w14:val="tx1"/>
            </w14:solidFill>
          </w14:textFill>
        </w:rPr>
        <w:t>国有资本经营预算支出决算情况说明</w:t>
      </w:r>
      <w:bookmarkEnd w:id="48"/>
      <w:bookmarkEnd w:id="49"/>
    </w:p>
    <w:p>
      <w:pPr>
        <w:spacing w:line="578" w:lineRule="exact"/>
        <w:ind w:firstLine="640"/>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201</w:t>
      </w:r>
      <w:r>
        <w:rPr>
          <w:rFonts w:hint="eastAsia" w:ascii="仿宋_GB2312" w:eastAsia="仿宋_GB2312"/>
          <w:color w:val="000000" w:themeColor="text1"/>
          <w:sz w:val="32"/>
          <w:szCs w:val="32"/>
          <w14:textFill>
            <w14:solidFill>
              <w14:schemeClr w14:val="tx1"/>
            </w14:solidFill>
          </w14:textFill>
        </w:rPr>
        <w:t>9年国有资本经营预算拨款支出0万元。</w:t>
      </w:r>
    </w:p>
    <w:p>
      <w:pPr>
        <w:spacing w:line="578" w:lineRule="exact"/>
        <w:ind w:firstLine="800" w:firstLineChars="250"/>
        <w:outlineLvl w:val="1"/>
        <w:rPr>
          <w:rStyle w:val="26"/>
          <w:rFonts w:ascii="黑体" w:hAnsi="黑体" w:eastAsia="黑体"/>
          <w:color w:val="000000" w:themeColor="text1"/>
          <w14:textFill>
            <w14:solidFill>
              <w14:schemeClr w14:val="tx1"/>
            </w14:solidFill>
          </w14:textFill>
        </w:rPr>
      </w:pPr>
      <w:bookmarkStart w:id="50" w:name="_Toc15396612"/>
      <w:bookmarkStart w:id="51" w:name="_Toc15377221"/>
      <w:r>
        <w:rPr>
          <w:rFonts w:hint="eastAsia" w:ascii="黑体" w:hAnsi="黑体" w:eastAsia="黑体"/>
          <w:color w:val="000000" w:themeColor="text1"/>
          <w:sz w:val="32"/>
          <w:szCs w:val="32"/>
          <w14:textFill>
            <w14:solidFill>
              <w14:schemeClr w14:val="tx1"/>
            </w14:solidFill>
          </w14:textFill>
        </w:rPr>
        <w:t>十</w:t>
      </w:r>
      <w:r>
        <w:rPr>
          <w:rStyle w:val="26"/>
          <w:rFonts w:hint="eastAsia" w:ascii="黑体" w:hAnsi="黑体" w:eastAsia="黑体"/>
          <w:color w:val="000000" w:themeColor="text1"/>
          <w14:textFill>
            <w14:solidFill>
              <w14:schemeClr w14:val="tx1"/>
            </w14:solidFill>
          </w14:textFill>
        </w:rPr>
        <w:t>、</w:t>
      </w:r>
      <w:r>
        <w:rPr>
          <w:rStyle w:val="26"/>
          <w:rFonts w:hint="eastAsia" w:ascii="黑体" w:hAnsi="黑体" w:eastAsia="黑体"/>
          <w:b w:val="0"/>
          <w:color w:val="000000" w:themeColor="text1"/>
          <w14:textFill>
            <w14:solidFill>
              <w14:schemeClr w14:val="tx1"/>
            </w14:solidFill>
          </w14:textFill>
        </w:rPr>
        <w:t>其他重要事项的情况说明</w:t>
      </w:r>
      <w:bookmarkEnd w:id="50"/>
      <w:bookmarkEnd w:id="51"/>
    </w:p>
    <w:p>
      <w:pPr>
        <w:spacing w:line="578" w:lineRule="exact"/>
        <w:ind w:firstLine="643" w:firstLineChars="200"/>
        <w:outlineLvl w:val="2"/>
        <w:rPr>
          <w:rFonts w:ascii="仿宋" w:hAnsi="仿宋" w:eastAsia="仿宋"/>
          <w:color w:val="000000" w:themeColor="text1"/>
          <w:sz w:val="32"/>
          <w:szCs w:val="32"/>
          <w14:textFill>
            <w14:solidFill>
              <w14:schemeClr w14:val="tx1"/>
            </w14:solidFill>
          </w14:textFill>
        </w:rPr>
      </w:pPr>
      <w:bookmarkStart w:id="52" w:name="_Toc15377222"/>
      <w:r>
        <w:rPr>
          <w:rFonts w:hint="eastAsia" w:ascii="仿宋" w:hAnsi="仿宋" w:eastAsia="仿宋"/>
          <w:b/>
          <w:color w:val="000000" w:themeColor="text1"/>
          <w:sz w:val="32"/>
          <w:szCs w:val="32"/>
          <w14:textFill>
            <w14:solidFill>
              <w14:schemeClr w14:val="tx1"/>
            </w14:solidFill>
          </w14:textFill>
        </w:rPr>
        <w:t>（一）机关运行经费支出情况</w:t>
      </w:r>
      <w:bookmarkEnd w:id="52"/>
    </w:p>
    <w:p>
      <w:pPr>
        <w:spacing w:line="578"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201</w:t>
      </w:r>
      <w:r>
        <w:rPr>
          <w:rFonts w:hint="eastAsia" w:ascii="仿宋_GB2312" w:eastAsia="仿宋_GB2312"/>
          <w:color w:val="000000" w:themeColor="text1"/>
          <w:sz w:val="32"/>
          <w:szCs w:val="32"/>
          <w14:textFill>
            <w14:solidFill>
              <w14:schemeClr w14:val="tx1"/>
            </w14:solidFill>
          </w14:textFill>
        </w:rPr>
        <w:t>9年，本单位机关运行经费支出</w:t>
      </w:r>
      <w:r>
        <w:rPr>
          <w:rFonts w:ascii="仿宋_GB2312" w:eastAsia="仿宋_GB2312"/>
          <w:color w:val="000000" w:themeColor="text1"/>
          <w:sz w:val="32"/>
          <w:szCs w:val="32"/>
          <w14:textFill>
            <w14:solidFill>
              <w14:schemeClr w14:val="tx1"/>
            </w14:solidFill>
          </w14:textFill>
        </w:rPr>
        <w:t>6.23</w:t>
      </w:r>
      <w:r>
        <w:rPr>
          <w:rFonts w:hint="eastAsia" w:ascii="仿宋_GB2312" w:eastAsia="仿宋_GB2312"/>
          <w:color w:val="000000" w:themeColor="text1"/>
          <w:sz w:val="32"/>
          <w:szCs w:val="32"/>
          <w14:textFill>
            <w14:solidFill>
              <w14:schemeClr w14:val="tx1"/>
            </w14:solidFill>
          </w14:textFill>
        </w:rPr>
        <w:t>万元。</w:t>
      </w:r>
    </w:p>
    <w:p>
      <w:pPr>
        <w:autoSpaceDE w:val="0"/>
        <w:autoSpaceDN w:val="0"/>
        <w:adjustRightInd w:val="0"/>
        <w:spacing w:line="578" w:lineRule="exact"/>
        <w:ind w:firstLine="643" w:firstLineChars="200"/>
        <w:jc w:val="left"/>
        <w:outlineLvl w:val="2"/>
        <w:rPr>
          <w:rFonts w:ascii="仿宋" w:hAnsi="仿宋" w:eastAsia="仿宋"/>
          <w:b/>
          <w:color w:val="000000" w:themeColor="text1"/>
          <w:sz w:val="32"/>
          <w:szCs w:val="32"/>
          <w14:textFill>
            <w14:solidFill>
              <w14:schemeClr w14:val="tx1"/>
            </w14:solidFill>
          </w14:textFill>
        </w:rPr>
      </w:pPr>
      <w:bookmarkStart w:id="53" w:name="_Toc15377223"/>
      <w:r>
        <w:rPr>
          <w:rFonts w:hint="eastAsia" w:ascii="仿宋" w:hAnsi="仿宋" w:eastAsia="仿宋"/>
          <w:b/>
          <w:color w:val="000000" w:themeColor="text1"/>
          <w:sz w:val="32"/>
          <w:szCs w:val="32"/>
          <w14:textFill>
            <w14:solidFill>
              <w14:schemeClr w14:val="tx1"/>
            </w14:solidFill>
          </w14:textFill>
        </w:rPr>
        <w:t>（二）政府采购支出情况</w:t>
      </w:r>
      <w:bookmarkEnd w:id="53"/>
    </w:p>
    <w:p>
      <w:pPr>
        <w:spacing w:line="578"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2019年，本单位政府采购支出总额0万元，其中：政府采购货物支出0万元、政府采购工程支出0万元、政府采购服务支出0万元。主要用于公务用车（使用权）购买保险。</w:t>
      </w:r>
    </w:p>
    <w:p>
      <w:pPr>
        <w:autoSpaceDE w:val="0"/>
        <w:autoSpaceDN w:val="0"/>
        <w:adjustRightInd w:val="0"/>
        <w:spacing w:line="578" w:lineRule="exact"/>
        <w:ind w:firstLine="643" w:firstLineChars="200"/>
        <w:jc w:val="left"/>
        <w:outlineLvl w:val="2"/>
        <w:rPr>
          <w:rFonts w:ascii="仿宋" w:hAnsi="仿宋" w:eastAsia="仿宋"/>
          <w:b/>
          <w:color w:val="000000" w:themeColor="text1"/>
          <w:sz w:val="32"/>
          <w:szCs w:val="32"/>
          <w14:textFill>
            <w14:solidFill>
              <w14:schemeClr w14:val="tx1"/>
            </w14:solidFill>
          </w14:textFill>
        </w:rPr>
      </w:pPr>
      <w:bookmarkStart w:id="54" w:name="_Toc15377224"/>
      <w:r>
        <w:rPr>
          <w:rFonts w:hint="eastAsia" w:ascii="仿宋" w:hAnsi="仿宋" w:eastAsia="仿宋"/>
          <w:b/>
          <w:color w:val="000000" w:themeColor="text1"/>
          <w:sz w:val="32"/>
          <w:szCs w:val="32"/>
          <w14:textFill>
            <w14:solidFill>
              <w14:schemeClr w14:val="tx1"/>
            </w14:solidFill>
          </w14:textFill>
        </w:rPr>
        <w:t>（三）国有资产占有使用情况</w:t>
      </w:r>
      <w:bookmarkEnd w:id="54"/>
    </w:p>
    <w:p>
      <w:pPr>
        <w:autoSpaceDE w:val="0"/>
        <w:autoSpaceDN w:val="0"/>
        <w:adjustRightInd w:val="0"/>
        <w:spacing w:line="578" w:lineRule="exact"/>
        <w:ind w:firstLine="640" w:firstLineChars="200"/>
        <w:jc w:val="left"/>
        <w:rPr>
          <w:rFonts w:ascii="仿宋" w:hAnsi="仿宋" w:eastAsia="仿宋_GB2312"/>
          <w:b/>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截至</w:t>
      </w:r>
      <w:r>
        <w:rPr>
          <w:rFonts w:ascii="仿宋_GB2312" w:eastAsia="仿宋_GB2312"/>
          <w:color w:val="000000" w:themeColor="text1"/>
          <w:sz w:val="32"/>
          <w:szCs w:val="32"/>
          <w14:textFill>
            <w14:solidFill>
              <w14:schemeClr w14:val="tx1"/>
            </w14:solidFill>
          </w14:textFill>
        </w:rPr>
        <w:t>201</w:t>
      </w:r>
      <w:r>
        <w:rPr>
          <w:rFonts w:hint="eastAsia" w:ascii="仿宋_GB2312" w:eastAsia="仿宋_GB2312"/>
          <w:color w:val="000000" w:themeColor="text1"/>
          <w:sz w:val="32"/>
          <w:szCs w:val="32"/>
          <w14:textFill>
            <w14:solidFill>
              <w14:schemeClr w14:val="tx1"/>
            </w14:solidFill>
          </w14:textFill>
        </w:rPr>
        <w:t>9年</w:t>
      </w:r>
      <w:r>
        <w:rPr>
          <w:rFonts w:ascii="仿宋_GB2312" w:eastAsia="仿宋_GB2312"/>
          <w:color w:val="000000" w:themeColor="text1"/>
          <w:sz w:val="32"/>
          <w:szCs w:val="32"/>
          <w14:textFill>
            <w14:solidFill>
              <w14:schemeClr w14:val="tx1"/>
            </w14:solidFill>
          </w14:textFill>
        </w:rPr>
        <w:t>12</w:t>
      </w:r>
      <w:r>
        <w:rPr>
          <w:rFonts w:hint="eastAsia" w:ascii="仿宋_GB2312" w:eastAsia="仿宋_GB2312"/>
          <w:color w:val="000000" w:themeColor="text1"/>
          <w:sz w:val="32"/>
          <w:szCs w:val="32"/>
          <w14:textFill>
            <w14:solidFill>
              <w14:schemeClr w14:val="tx1"/>
            </w14:solidFill>
          </w14:textFill>
        </w:rPr>
        <w:t>月</w:t>
      </w:r>
      <w:r>
        <w:rPr>
          <w:rFonts w:ascii="仿宋_GB2312" w:eastAsia="仿宋_GB2312"/>
          <w:color w:val="000000" w:themeColor="text1"/>
          <w:sz w:val="32"/>
          <w:szCs w:val="32"/>
          <w14:textFill>
            <w14:solidFill>
              <w14:schemeClr w14:val="tx1"/>
            </w14:solidFill>
          </w14:textFill>
        </w:rPr>
        <w:t>31</w:t>
      </w:r>
      <w:r>
        <w:rPr>
          <w:rFonts w:hint="eastAsia" w:ascii="仿宋_GB2312" w:eastAsia="仿宋_GB2312"/>
          <w:color w:val="000000" w:themeColor="text1"/>
          <w:sz w:val="32"/>
          <w:szCs w:val="32"/>
          <w14:textFill>
            <w14:solidFill>
              <w14:schemeClr w14:val="tx1"/>
            </w14:solidFill>
          </w14:textFill>
        </w:rPr>
        <w:t>日，本单位共有车辆0辆。</w:t>
      </w:r>
    </w:p>
    <w:p>
      <w:pPr>
        <w:autoSpaceDE w:val="0"/>
        <w:autoSpaceDN w:val="0"/>
        <w:adjustRightInd w:val="0"/>
        <w:spacing w:line="578" w:lineRule="exact"/>
        <w:ind w:firstLine="643" w:firstLineChars="200"/>
        <w:jc w:val="left"/>
        <w:outlineLvl w:val="2"/>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（四）预算绩效管理情况。</w:t>
      </w:r>
    </w:p>
    <w:p>
      <w:pPr>
        <w:spacing w:line="578"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预算绩效管理要求，本部门（单位）在年初预算编制阶段，组织对全面深化改革工作经费开展了预算事前绩效评估，预算执行过程中，选取1个项目开展绩效监控，年终执行完毕后，对1个项目开展了绩效目标完成情况自评。</w:t>
      </w:r>
    </w:p>
    <w:p>
      <w:pPr>
        <w:spacing w:line="578"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部门按要求对2019年部门整体支出开展绩效自评，从评价情况来看，县委政研室充分发挥县委参谋助手作用，积极开展调查研究，全力编纂党史地方志，全面完成中央、省市县全面深化改革工作，促进全县经济社会健康稳定发展。本部门还自行组织了1个项目支出绩效评价，从评价情况来看，预算管理各项指标控制较好。在资金使用上无违规违纪情况。</w:t>
      </w:r>
    </w:p>
    <w:p>
      <w:pPr>
        <w:spacing w:line="57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1.项目绩效目标完成情况。</w:t>
      </w:r>
      <w:r>
        <w:rPr>
          <w:rFonts w:hint="eastAsia" w:ascii="楷体_GB2312" w:hAnsi="楷体_GB2312" w:eastAsia="楷体_GB2312" w:cs="楷体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本部门在2019年度部门决算中反映“全面深化改革”1个项目绩效目标实际完成情况。</w:t>
      </w:r>
    </w:p>
    <w:p>
      <w:pPr>
        <w:spacing w:line="57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全面深化改革工作”项目绩效目标完成情况综述。项目全年预算数52.65万元，执行数为52.65万元，完成预算的100%。通过项目实施，推动我县部分国省重点改革试点走在全国全省前列，为县域经济发展提供强大的改革动力。</w:t>
      </w: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tbl>
      <w:tblPr>
        <w:tblStyle w:val="13"/>
        <w:tblpPr w:leftFromText="180" w:rightFromText="180" w:vertAnchor="text" w:horzAnchor="margin" w:tblpXSpec="center" w:tblpY="245"/>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Borders>
              <w:top w:val="nil"/>
              <w:left w:val="nil"/>
              <w:bottom w:val="nil"/>
              <w:right w:val="nil"/>
            </w:tcBorders>
            <w:tcMar>
              <w:top w:w="15" w:type="dxa"/>
              <w:left w:w="15" w:type="dxa"/>
              <w:right w:w="15" w:type="dxa"/>
            </w:tcMar>
            <w:vAlign w:val="center"/>
          </w:tcPr>
          <w:p>
            <w:pPr>
              <w:widowControl/>
              <w:spacing w:line="578" w:lineRule="exact"/>
              <w:textAlignment w:val="center"/>
              <w:rPr>
                <w:rFonts w:ascii="宋体" w:hAnsi="宋体" w:cs="宋体"/>
                <w:b/>
                <w:bCs/>
                <w:color w:val="000000" w:themeColor="text1"/>
                <w:kern w:val="0"/>
                <w:sz w:val="36"/>
                <w:szCs w:val="36"/>
                <w14:textFill>
                  <w14:solidFill>
                    <w14:schemeClr w14:val="tx1"/>
                  </w14:solidFill>
                </w14:textFill>
              </w:rPr>
            </w:pPr>
          </w:p>
          <w:p>
            <w:pPr>
              <w:widowControl/>
              <w:spacing w:line="578" w:lineRule="exact"/>
              <w:jc w:val="center"/>
              <w:textAlignment w:val="center"/>
              <w:rPr>
                <w:rFonts w:ascii="宋体" w:hAnsi="宋体" w:cs="宋体"/>
                <w:color w:val="000000" w:themeColor="text1"/>
                <w:sz w:val="36"/>
                <w:szCs w:val="36"/>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项目绩效目标完成情况表</w:t>
            </w:r>
            <w:r>
              <w:rPr>
                <w:rFonts w:hint="eastAsia" w:ascii="宋体" w:hAnsi="宋体" w:cs="宋体"/>
                <w:b/>
                <w:bCs/>
                <w:color w:val="000000" w:themeColor="text1"/>
                <w:kern w:val="0"/>
                <w:sz w:val="36"/>
                <w:szCs w:val="36"/>
                <w14:textFill>
                  <w14:solidFill>
                    <w14:schemeClr w14:val="tx1"/>
                  </w14:solidFill>
                </w14:textFill>
              </w:rPr>
              <w:br w:type="textWrapping"/>
            </w:r>
            <w:r>
              <w:rPr>
                <w:rFonts w:hint="eastAsia" w:ascii="宋体" w:hAnsi="宋体" w:cs="宋体"/>
                <w:color w:val="000000" w:themeColor="text1"/>
                <w:kern w:val="0"/>
                <w:sz w:val="36"/>
                <w:szCs w:val="36"/>
                <w14:textFill>
                  <w14:solidFill>
                    <w14:schemeClr w14:val="tx1"/>
                  </w14:solidFill>
                </w14:textFill>
              </w:rPr>
              <w:t>(2019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全面深化改革</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泸县县委政研室</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52.65万元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52.65万元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78" w:lineRule="exact"/>
              <w:jc w:val="center"/>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52.65万元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52.65万元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78" w:lineRule="exact"/>
              <w:jc w:val="center"/>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78" w:lineRule="exact"/>
              <w:jc w:val="center"/>
              <w:rPr>
                <w:rFonts w:ascii="宋体" w:hAnsi="宋体" w:cs="宋体"/>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实际完成目标</w:t>
            </w:r>
          </w:p>
        </w:tc>
      </w:tr>
      <w:tr>
        <w:tblPrEx>
          <w:tblCellMar>
            <w:top w:w="0" w:type="dxa"/>
            <w:left w:w="0" w:type="dxa"/>
            <w:bottom w:w="0" w:type="dxa"/>
            <w:right w:w="0" w:type="dxa"/>
          </w:tblCellMar>
        </w:tblPrEx>
        <w:trPr>
          <w:trHeight w:val="3959"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78" w:lineRule="exact"/>
              <w:jc w:val="center"/>
              <w:rPr>
                <w:rFonts w:ascii="宋体" w:hAnsi="宋体" w:cs="宋体"/>
                <w:color w:val="000000" w:themeColor="text1"/>
                <w:sz w:val="24"/>
                <w14:textFill>
                  <w14:solidFill>
                    <w14:schemeClr w14:val="tx1"/>
                  </w14:solidFill>
                </w14:textFill>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保障中央省市改革任务</w:t>
            </w:r>
            <w:r>
              <w:rPr>
                <w:rFonts w:hint="eastAsia" w:ascii="宋体" w:hAnsi="宋体" w:cs="宋体"/>
                <w:color w:val="000000" w:themeColor="text1"/>
                <w:sz w:val="24"/>
                <w:lang w:val="en-US" w:eastAsia="zh-CN"/>
                <w14:textFill>
                  <w14:solidFill>
                    <w14:schemeClr w14:val="tx1"/>
                  </w14:solidFill>
                </w14:textFill>
              </w:rPr>
              <w:t>对接率</w:t>
            </w:r>
            <w:r>
              <w:rPr>
                <w:rFonts w:hint="eastAsia" w:ascii="宋体" w:hAnsi="宋体" w:cs="宋体"/>
                <w:color w:val="000000" w:themeColor="text1"/>
                <w:sz w:val="24"/>
                <w14:textFill>
                  <w14:solidFill>
                    <w14:schemeClr w14:val="tx1"/>
                  </w14:solidFill>
                </w14:textFill>
              </w:rPr>
              <w:t>100%</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全面完成182项改革事项，其中国省改革试点事项1</w:t>
            </w:r>
            <w:bookmarkStart w:id="73" w:name="_GoBack"/>
            <w:bookmarkEnd w:id="73"/>
            <w:r>
              <w:rPr>
                <w:rFonts w:hint="eastAsia" w:ascii="宋体" w:hAnsi="宋体" w:cs="宋体"/>
                <w:color w:val="000000" w:themeColor="text1"/>
                <w:sz w:val="24"/>
                <w14:textFill>
                  <w14:solidFill>
                    <w14:schemeClr w14:val="tx1"/>
                  </w14:solidFill>
                </w14:textFill>
              </w:rPr>
              <w:t>0项</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全面完成2019年改革落实182项改革台账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全面完成2019年改革落实182项改革台账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全面完成2019年改革落实182项改革台账</w:t>
            </w:r>
          </w:p>
        </w:tc>
      </w:tr>
      <w:tr>
        <w:tblPrEx>
          <w:tblCellMar>
            <w:top w:w="0" w:type="dxa"/>
            <w:left w:w="0" w:type="dxa"/>
            <w:bottom w:w="0" w:type="dxa"/>
            <w:right w:w="0" w:type="dxa"/>
          </w:tblCellMar>
        </w:tblPrEx>
        <w:trPr>
          <w:trHeight w:val="1297"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全面完成10项国省级改革试点台账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全面完成10项国省级改革试点台账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全面完成10项国省级改革试点台账</w:t>
            </w:r>
          </w:p>
        </w:tc>
      </w:tr>
      <w:tr>
        <w:tblPrEx>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成功承办全省农业农村改革现场推进会1次，全市重点领域改革现场推进会1次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成功承办全省农业农村改革现场推进会1次，全市重点领域改革现场推进会1次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成功承办全省农业农村改革现场推进会1次，全市重点领域改革现场推进会1次</w:t>
            </w:r>
          </w:p>
        </w:tc>
      </w:tr>
      <w:tr>
        <w:tblPrEx>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经济效益</w:t>
            </w:r>
          </w:p>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改革助推县域经济健康发展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改革助推县域经济健康发展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改革助推县域经济健康发展</w:t>
            </w:r>
          </w:p>
        </w:tc>
      </w:tr>
      <w:tr>
        <w:tblPrEx>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社会效益</w:t>
            </w:r>
          </w:p>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农村土地制度改革三项试点等改革试点经验国省推广</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农村土地制度改革三项试点等改革试点经验国省推广</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农村土地制度改革三项试点等改革试点经验国省推广</w:t>
            </w:r>
          </w:p>
        </w:tc>
      </w:tr>
      <w:tr>
        <w:tblPrEx>
          <w:tblCellMar>
            <w:top w:w="0" w:type="dxa"/>
            <w:left w:w="0" w:type="dxa"/>
            <w:bottom w:w="0" w:type="dxa"/>
            <w:right w:w="0" w:type="dxa"/>
          </w:tblCellMar>
        </w:tblPrEx>
        <w:trPr>
          <w:trHeight w:val="1454"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服务对象</w:t>
            </w:r>
          </w:p>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公众满意度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8"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≥95%</w:t>
            </w:r>
          </w:p>
        </w:tc>
      </w:tr>
    </w:tbl>
    <w:p>
      <w:pPr>
        <w:spacing w:line="578" w:lineRule="exact"/>
        <w:rPr>
          <w:rFonts w:ascii="仿宋_GB2312" w:hAnsi="仿宋_GB2312" w:eastAsia="仿宋_GB2312" w:cs="仿宋_GB2312"/>
          <w:color w:val="000000" w:themeColor="text1"/>
          <w:sz w:val="32"/>
          <w:szCs w:val="32"/>
          <w14:textFill>
            <w14:solidFill>
              <w14:schemeClr w14:val="tx1"/>
            </w14:solidFill>
          </w14:textFill>
        </w:rPr>
      </w:pPr>
    </w:p>
    <w:p>
      <w:pPr>
        <w:spacing w:line="578" w:lineRule="exact"/>
        <w:ind w:left="63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2.部门绩效评价结果。</w:t>
      </w:r>
    </w:p>
    <w:p>
      <w:pPr>
        <w:spacing w:line="57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本部门按要求对2019年部门整体支出绩效评价情况开展自评，《泸县县委政研室2019年部门整体支出绩效评价报告》见附件（附件1）。</w:t>
      </w:r>
    </w:p>
    <w:p>
      <w:pPr>
        <w:spacing w:line="57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本部门自行组织对“全面深化改革”项目开展了绩效评价，《全面深化改革项目2019年绩效评价报告》见附件（附件2）。</w:t>
      </w:r>
    </w:p>
    <w:p>
      <w:pPr>
        <w:widowControl/>
        <w:spacing w:line="578" w:lineRule="exact"/>
        <w:jc w:val="left"/>
        <w:rPr>
          <w:rFonts w:ascii="仿宋_GB2312" w:hAnsi="仿宋_GB2312" w:eastAsia="仿宋_GB2312" w:cs="仿宋_GB2312"/>
          <w:color w:val="000000" w:themeColor="text1"/>
          <w:sz w:val="32"/>
          <w:szCs w:val="32"/>
          <w14:textFill>
            <w14:solidFill>
              <w14:schemeClr w14:val="tx1"/>
            </w14:solidFill>
          </w14:textFill>
        </w:rPr>
      </w:pPr>
    </w:p>
    <w:p>
      <w:pPr>
        <w:spacing w:line="578" w:lineRule="exact"/>
        <w:jc w:val="center"/>
        <w:outlineLvl w:val="0"/>
        <w:rPr>
          <w:rStyle w:val="25"/>
          <w:rFonts w:ascii="黑体" w:hAnsi="黑体" w:eastAsia="黑体"/>
          <w:b w:val="0"/>
          <w:color w:val="000000" w:themeColor="text1"/>
          <w14:textFill>
            <w14:solidFill>
              <w14:schemeClr w14:val="tx1"/>
            </w14:solidFill>
          </w14:textFill>
        </w:rPr>
      </w:pPr>
      <w:bookmarkStart w:id="55" w:name="_Toc15396613"/>
      <w:bookmarkStart w:id="56" w:name="_Toc15377225"/>
      <w:r>
        <w:rPr>
          <w:rFonts w:hint="eastAsia" w:ascii="黑体" w:hAnsi="黑体" w:eastAsia="黑体"/>
          <w:color w:val="000000" w:themeColor="text1"/>
          <w:sz w:val="44"/>
          <w:szCs w:val="44"/>
          <w14:textFill>
            <w14:solidFill>
              <w14:schemeClr w14:val="tx1"/>
            </w14:solidFill>
          </w14:textFill>
        </w:rPr>
        <w:t>第三部分  名</w:t>
      </w:r>
      <w:r>
        <w:rPr>
          <w:rStyle w:val="25"/>
          <w:rFonts w:hint="eastAsia" w:ascii="黑体" w:hAnsi="黑体" w:eastAsia="黑体"/>
          <w:b w:val="0"/>
          <w:color w:val="000000" w:themeColor="text1"/>
          <w14:textFill>
            <w14:solidFill>
              <w14:schemeClr w14:val="tx1"/>
            </w14:solidFill>
          </w14:textFill>
        </w:rPr>
        <w:t>词解释</w:t>
      </w:r>
      <w:bookmarkEnd w:id="55"/>
      <w:bookmarkEnd w:id="56"/>
    </w:p>
    <w:p>
      <w:pPr>
        <w:spacing w:line="578" w:lineRule="exact"/>
        <w:jc w:val="left"/>
        <w:rPr>
          <w:rFonts w:ascii="宋体"/>
          <w:b/>
          <w:color w:val="000000" w:themeColor="text1"/>
          <w:sz w:val="44"/>
          <w:szCs w:val="44"/>
          <w14:textFill>
            <w14:solidFill>
              <w14:schemeClr w14:val="tx1"/>
            </w14:solidFill>
          </w14:textFill>
        </w:rPr>
      </w:pPr>
    </w:p>
    <w:p>
      <w:pPr>
        <w:pStyle w:val="23"/>
        <w:spacing w:line="578" w:lineRule="exact"/>
        <w:ind w:firstLine="640" w:firstLineChars="200"/>
        <w:rPr>
          <w:rFonts w:ascii="仿宋_GB2312" w:hAnsi="仿宋_GB2312" w:eastAsia="仿宋_GB2312" w:cs="仿宋_GB2312"/>
          <w:color w:val="000000" w:themeColor="text1"/>
          <w:kern w:val="2"/>
          <w:sz w:val="32"/>
          <w:szCs w:val="32"/>
          <w14:textFill>
            <w14:solidFill>
              <w14:schemeClr w14:val="tx1"/>
            </w14:solidFill>
          </w14:textFill>
        </w:rPr>
      </w:pPr>
      <w:bookmarkStart w:id="57" w:name="_Toc15396614"/>
      <w:bookmarkStart w:id="58" w:name="_Toc15377226"/>
      <w:r>
        <w:rPr>
          <w:rFonts w:hint="eastAsia" w:ascii="仿宋_GB2312" w:hAnsi="仿宋_GB2312" w:eastAsia="仿宋_GB2312" w:cs="仿宋_GB2312"/>
          <w:color w:val="000000" w:themeColor="text1"/>
          <w:kern w:val="2"/>
          <w:sz w:val="32"/>
          <w:szCs w:val="32"/>
          <w14:textFill>
            <w14:solidFill>
              <w14:schemeClr w14:val="tx1"/>
            </w14:solidFill>
          </w14:textFill>
        </w:rPr>
        <w:t>1.财政拨款收入：指单位从同级财政部门取得的财政预算资金。</w:t>
      </w:r>
    </w:p>
    <w:p>
      <w:pPr>
        <w:pStyle w:val="23"/>
        <w:spacing w:line="578" w:lineRule="exact"/>
        <w:ind w:firstLine="640" w:firstLineChars="2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2.事业收入：指事业单位开展专业业务活动及辅助活动取得的收入。</w:t>
      </w:r>
    </w:p>
    <w:p>
      <w:pPr>
        <w:pStyle w:val="23"/>
        <w:spacing w:line="578" w:lineRule="exact"/>
        <w:ind w:firstLine="640" w:firstLineChars="2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3.经营收入：指事业单位在专业业务活动及其辅助活动之外开展非独立核算经营活动取得的收入。</w:t>
      </w:r>
    </w:p>
    <w:p>
      <w:pPr>
        <w:pStyle w:val="23"/>
        <w:spacing w:line="578" w:lineRule="exact"/>
        <w:ind w:firstLine="640" w:firstLineChars="2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 xml:space="preserve">4.其他收入：指单位取得的除上述收入以外的各项收入。 </w:t>
      </w:r>
    </w:p>
    <w:p>
      <w:pPr>
        <w:pStyle w:val="23"/>
        <w:spacing w:line="578" w:lineRule="exact"/>
        <w:ind w:firstLine="640" w:firstLineChars="2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3"/>
        <w:spacing w:line="578" w:lineRule="exact"/>
        <w:ind w:firstLine="640" w:firstLineChars="2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 xml:space="preserve">6.年初结转和结余：指以前年度尚未完成、结转到本年按有关规定继续使用的资金。 </w:t>
      </w:r>
    </w:p>
    <w:p>
      <w:pPr>
        <w:pStyle w:val="23"/>
        <w:spacing w:line="578" w:lineRule="exact"/>
        <w:ind w:firstLine="640" w:firstLineChars="2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7.结余分配：指事业单位按照事业单位会计制度的规定从非财政补助结余中分配的事业基金和职工福利基金等。</w:t>
      </w:r>
    </w:p>
    <w:p>
      <w:pPr>
        <w:pStyle w:val="23"/>
        <w:spacing w:line="578" w:lineRule="exact"/>
        <w:ind w:firstLine="640" w:firstLineChars="2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8.年末结转和结余：指单位按有关规定结转到下年或以后年度继续使用的资金。</w:t>
      </w:r>
    </w:p>
    <w:p>
      <w:pPr>
        <w:spacing w:line="57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w:t>
      </w:r>
      <w:r>
        <w:rPr>
          <w:rFonts w:hint="eastAsia" w:ascii="仿宋" w:hAnsi="仿宋" w:eastAsia="仿宋" w:cs="宋体"/>
          <w:bCs/>
          <w:color w:val="000000" w:themeColor="text1"/>
          <w:kern w:val="0"/>
          <w:sz w:val="32"/>
          <w:szCs w:val="32"/>
          <w14:textFill>
            <w14:solidFill>
              <w14:schemeClr w14:val="tx1"/>
            </w14:solidFill>
          </w14:textFill>
        </w:rPr>
        <w:t xml:space="preserve"> 一般公共服务支出（类）党委办公厅（室）及相关机构事务（款）行政运行（项）（</w:t>
      </w:r>
      <w:r>
        <w:rPr>
          <w:rFonts w:ascii="仿宋" w:hAnsi="仿宋" w:eastAsia="仿宋" w:cs="宋体"/>
          <w:bCs/>
          <w:color w:val="000000" w:themeColor="text1"/>
          <w:kern w:val="0"/>
          <w:sz w:val="32"/>
          <w:szCs w:val="32"/>
          <w14:textFill>
            <w14:solidFill>
              <w14:schemeClr w14:val="tx1"/>
            </w14:solidFill>
          </w14:textFill>
        </w:rPr>
        <w:t>2013101</w:t>
      </w:r>
      <w:r>
        <w:rPr>
          <w:rFonts w:hint="eastAsia" w:ascii="仿宋" w:hAnsi="仿宋" w:eastAsia="仿宋" w:cs="宋体"/>
          <w:bCs/>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指行政单位（包括实行公务员管理的事业单位）的基本支出。</w:t>
      </w:r>
    </w:p>
    <w:p>
      <w:pPr>
        <w:spacing w:line="57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w:t>
      </w:r>
      <w:r>
        <w:rPr>
          <w:rFonts w:hint="eastAsia" w:ascii="仿宋" w:hAnsi="仿宋" w:eastAsia="仿宋" w:cs="宋体"/>
          <w:bCs/>
          <w:color w:val="000000" w:themeColor="text1"/>
          <w:kern w:val="0"/>
          <w:sz w:val="32"/>
          <w:szCs w:val="32"/>
          <w14:textFill>
            <w14:solidFill>
              <w14:schemeClr w14:val="tx1"/>
            </w14:solidFill>
          </w14:textFill>
        </w:rPr>
        <w:t xml:space="preserve"> 一般公共服务支出（类）党委办公厅（室）及相关机构事务（款）</w:t>
      </w:r>
      <w:r>
        <w:rPr>
          <w:rFonts w:hint="eastAsia" w:ascii="仿宋_GB2312" w:hAnsi="仿宋_GB2312" w:eastAsia="仿宋_GB2312" w:cs="仿宋_GB2312"/>
          <w:color w:val="000000" w:themeColor="text1"/>
          <w:sz w:val="32"/>
          <w:szCs w:val="32"/>
          <w14:textFill>
            <w14:solidFill>
              <w14:schemeClr w14:val="tx1"/>
            </w14:solidFill>
          </w14:textFill>
        </w:rPr>
        <w:t>一般行政管理事务（项）（</w:t>
      </w:r>
      <w:r>
        <w:rPr>
          <w:rFonts w:ascii="仿宋_GB2312" w:hAnsi="仿宋_GB2312" w:eastAsia="仿宋_GB2312" w:cs="仿宋_GB2312"/>
          <w:color w:val="000000" w:themeColor="text1"/>
          <w:sz w:val="32"/>
          <w:szCs w:val="32"/>
          <w14:textFill>
            <w14:solidFill>
              <w14:schemeClr w14:val="tx1"/>
            </w14:solidFill>
          </w14:textFill>
        </w:rPr>
        <w:t>2013102</w:t>
      </w:r>
      <w:r>
        <w:rPr>
          <w:rFonts w:hint="eastAsia" w:ascii="仿宋_GB2312" w:hAnsi="仿宋_GB2312" w:eastAsia="仿宋_GB2312" w:cs="仿宋_GB2312"/>
          <w:color w:val="000000" w:themeColor="text1"/>
          <w:sz w:val="32"/>
          <w:szCs w:val="32"/>
          <w14:textFill>
            <w14:solidFill>
              <w14:schemeClr w14:val="tx1"/>
            </w14:solidFill>
          </w14:textFill>
        </w:rPr>
        <w:t>）: 指行政单位（包括实行公务员管理的事业单位）未单独设置项级科目的其他项目支出。</w:t>
      </w:r>
    </w:p>
    <w:p>
      <w:pPr>
        <w:spacing w:line="57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11.社会保障和就业支出（类）行政事业单位离退休（款）机关事业单位基本养老保险缴费支出（项）（2080505）：指机关事业单位实施养老保险制度由单位缴纳的基本养老保险支出。</w:t>
      </w:r>
    </w:p>
    <w:p>
      <w:pPr>
        <w:spacing w:line="57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13.社会保障和就业支出（类）行政事业单位离退休（款）（2080506）：反映机关事业单位实施养老保险制度由单位实际缴纳的职业年金支出。</w:t>
      </w:r>
    </w:p>
    <w:p>
      <w:pPr>
        <w:spacing w:line="57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14.医疗卫生与计划生育（类）行政事业单位医疗（款）行政单位医疗（项）（2101101）：指财政部门集中安排的行政单位基本医疗保险缴费经费。</w:t>
      </w:r>
    </w:p>
    <w:p>
      <w:pPr>
        <w:spacing w:line="57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15、住房保障支出（类）住房改革支出（款）住房公积金（项）（2210201）：指行政事业单位按人力资源和社会保障部、财政部规定的基本工资和津贴补贴以及规定比例为职工缴纳的住房公积金。</w:t>
      </w:r>
    </w:p>
    <w:p>
      <w:pPr>
        <w:spacing w:line="57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18.基本支出：指为保障机构正常运转、完成日常工作任务而发生的人员支出和公用支出。</w:t>
      </w:r>
    </w:p>
    <w:p>
      <w:pPr>
        <w:spacing w:line="57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19.项目支出：指在基本支出之外为完成特定行政任务和事业发展目标所发生的支出。 </w:t>
      </w:r>
    </w:p>
    <w:p>
      <w:pPr>
        <w:spacing w:line="57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20.经营支出：指事业单位在专业业务活动及其辅助活动之外开展非独立核算经营活动发生的支出。</w:t>
      </w:r>
    </w:p>
    <w:p>
      <w:pPr>
        <w:pStyle w:val="23"/>
        <w:spacing w:line="578" w:lineRule="exact"/>
        <w:ind w:firstLine="640" w:firstLineChars="2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21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78" w:lineRule="exact"/>
        <w:ind w:firstLine="640" w:firstLineChars="2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22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line="578" w:lineRule="exact"/>
        <w:jc w:val="center"/>
        <w:outlineLvl w:val="0"/>
        <w:rPr>
          <w:rStyle w:val="25"/>
          <w:rFonts w:ascii="黑体" w:hAnsi="黑体" w:eastAsia="黑体"/>
          <w:b w:val="0"/>
          <w:color w:val="000000" w:themeColor="text1"/>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第</w:t>
      </w:r>
      <w:r>
        <w:rPr>
          <w:rStyle w:val="25"/>
          <w:rFonts w:hint="eastAsia" w:ascii="黑体" w:hAnsi="黑体" w:eastAsia="黑体"/>
          <w:b w:val="0"/>
          <w:color w:val="000000" w:themeColor="text1"/>
          <w14:textFill>
            <w14:solidFill>
              <w14:schemeClr w14:val="tx1"/>
            </w14:solidFill>
          </w14:textFill>
        </w:rPr>
        <w:t>四部分 附件</w:t>
      </w:r>
      <w:bookmarkEnd w:id="57"/>
    </w:p>
    <w:p>
      <w:pPr>
        <w:spacing w:line="578" w:lineRule="exact"/>
        <w:jc w:val="left"/>
        <w:outlineLvl w:val="0"/>
        <w:rPr>
          <w:rFonts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附件1</w:t>
      </w:r>
    </w:p>
    <w:p>
      <w:pPr>
        <w:spacing w:line="578"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578" w:lineRule="exact"/>
        <w:jc w:val="center"/>
        <w:rPr>
          <w:rFonts w:ascii="方正小标宋简体" w:hAnsi="宋体" w:eastAsia="方正小标宋简体"/>
          <w:color w:val="000000" w:themeColor="text1"/>
          <w:kern w:val="0"/>
          <w:sz w:val="40"/>
          <w:szCs w:val="44"/>
          <w14:textFill>
            <w14:solidFill>
              <w14:schemeClr w14:val="tx1"/>
            </w14:solidFill>
          </w14:textFill>
        </w:rPr>
      </w:pPr>
      <w:r>
        <w:rPr>
          <w:rFonts w:hint="eastAsia" w:ascii="方正小标宋简体" w:hAnsi="宋体" w:eastAsia="方正小标宋简体"/>
          <w:color w:val="000000" w:themeColor="text1"/>
          <w:kern w:val="0"/>
          <w:sz w:val="40"/>
          <w:szCs w:val="44"/>
          <w14:textFill>
            <w14:solidFill>
              <w14:schemeClr w14:val="tx1"/>
            </w14:solidFill>
          </w14:textFill>
        </w:rPr>
        <w:t>中国共产党泸县委员会政策研究室</w:t>
      </w:r>
    </w:p>
    <w:p>
      <w:pPr>
        <w:spacing w:line="578" w:lineRule="exact"/>
        <w:jc w:val="center"/>
        <w:rPr>
          <w:rFonts w:ascii="方正小标宋简体" w:hAnsi="宋体" w:eastAsia="方正小标宋简体"/>
          <w:color w:val="000000" w:themeColor="text1"/>
          <w:kern w:val="0"/>
          <w:sz w:val="40"/>
          <w:szCs w:val="44"/>
          <w:lang w:val="zh-CN"/>
          <w14:textFill>
            <w14:solidFill>
              <w14:schemeClr w14:val="tx1"/>
            </w14:solidFill>
          </w14:textFill>
        </w:rPr>
      </w:pPr>
      <w:r>
        <w:rPr>
          <w:rFonts w:ascii="方正小标宋简体" w:hAnsi="宋体" w:eastAsia="方正小标宋简体"/>
          <w:color w:val="000000" w:themeColor="text1"/>
          <w:kern w:val="0"/>
          <w:sz w:val="40"/>
          <w:szCs w:val="44"/>
          <w14:textFill>
            <w14:solidFill>
              <w14:schemeClr w14:val="tx1"/>
            </w14:solidFill>
          </w14:textFill>
        </w:rPr>
        <w:t>2019年部门</w:t>
      </w:r>
      <w:r>
        <w:rPr>
          <w:rFonts w:hint="eastAsia" w:ascii="方正小标宋简体" w:hAnsi="宋体" w:eastAsia="方正小标宋简体"/>
          <w:color w:val="000000" w:themeColor="text1"/>
          <w:kern w:val="0"/>
          <w:sz w:val="40"/>
          <w:szCs w:val="44"/>
          <w:lang w:val="zh-CN"/>
          <w14:textFill>
            <w14:solidFill>
              <w14:schemeClr w14:val="tx1"/>
            </w14:solidFill>
          </w14:textFill>
        </w:rPr>
        <w:t>整体支出绩效评价报告</w:t>
      </w:r>
    </w:p>
    <w:p>
      <w:pPr>
        <w:widowControl/>
        <w:adjustRightInd w:val="0"/>
        <w:snapToGrid w:val="0"/>
        <w:spacing w:line="578" w:lineRule="exact"/>
        <w:ind w:firstLine="480" w:firstLineChars="200"/>
        <w:contextualSpacing/>
        <w:jc w:val="left"/>
        <w:rPr>
          <w:rFonts w:ascii="黑体" w:hAnsi="宋体" w:eastAsia="黑体" w:cs="宋体"/>
          <w:color w:val="000000" w:themeColor="text1"/>
          <w:kern w:val="0"/>
          <w:sz w:val="24"/>
          <w:szCs w:val="32"/>
          <w:shd w:val="clear" w:color="auto" w:fill="FFFFFF"/>
          <w14:textFill>
            <w14:solidFill>
              <w14:schemeClr w14:val="tx1"/>
            </w14:solidFill>
          </w14:textFill>
        </w:rPr>
      </w:pPr>
    </w:p>
    <w:p>
      <w:pPr>
        <w:widowControl/>
        <w:adjustRightInd w:val="0"/>
        <w:snapToGrid w:val="0"/>
        <w:spacing w:line="578" w:lineRule="exact"/>
        <w:ind w:firstLine="640" w:firstLineChars="200"/>
        <w:contextualSpacing/>
        <w:jc w:val="left"/>
        <w:rPr>
          <w:rFonts w:ascii="黑体" w:hAnsi="宋体" w:eastAsia="黑体" w:cs="宋体"/>
          <w:color w:val="000000" w:themeColor="text1"/>
          <w:kern w:val="0"/>
          <w:sz w:val="32"/>
          <w:szCs w:val="32"/>
          <w:shd w:val="clear" w:color="auto" w:fill="FFFFFF"/>
          <w:lang w:val="zh-CN"/>
          <w14:textFill>
            <w14:solidFill>
              <w14:schemeClr w14:val="tx1"/>
            </w14:solidFill>
          </w14:textFill>
        </w:rPr>
      </w:pPr>
      <w:r>
        <w:rPr>
          <w:rFonts w:hint="eastAsia" w:ascii="黑体" w:hAnsi="宋体" w:eastAsia="黑体" w:cs="宋体"/>
          <w:color w:val="000000" w:themeColor="text1"/>
          <w:kern w:val="0"/>
          <w:sz w:val="32"/>
          <w:szCs w:val="32"/>
          <w:shd w:val="clear" w:color="auto" w:fill="FFFFFF"/>
          <w14:textFill>
            <w14:solidFill>
              <w14:schemeClr w14:val="tx1"/>
            </w14:solidFill>
          </w14:textFill>
        </w:rPr>
        <w:t>一、</w:t>
      </w:r>
      <w:r>
        <w:rPr>
          <w:rFonts w:hint="eastAsia" w:ascii="黑体" w:hAnsi="宋体" w:eastAsia="黑体" w:cs="宋体"/>
          <w:color w:val="000000" w:themeColor="text1"/>
          <w:kern w:val="0"/>
          <w:sz w:val="32"/>
          <w:szCs w:val="32"/>
          <w:shd w:val="clear" w:color="auto" w:fill="FFFFFF"/>
          <w:lang w:val="zh-CN"/>
          <w14:textFill>
            <w14:solidFill>
              <w14:schemeClr w14:val="tx1"/>
            </w14:solidFill>
          </w14:textFill>
        </w:rPr>
        <w:t>部门（单位）概况</w:t>
      </w:r>
    </w:p>
    <w:p>
      <w:pPr>
        <w:snapToGrid w:val="0"/>
        <w:spacing w:line="578" w:lineRule="exact"/>
        <w:ind w:firstLine="640" w:firstLineChars="200"/>
        <w:rPr>
          <w:rFonts w:hAnsi="仿宋_GB2312" w:cs="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shd w:val="clear" w:color="auto" w:fill="FFFFFF"/>
          <w:lang w:val="zh-CN"/>
          <w14:textFill>
            <w14:solidFill>
              <w14:schemeClr w14:val="tx1"/>
            </w14:solidFill>
          </w14:textFill>
        </w:rPr>
        <w:t>（一）机构组成。</w:t>
      </w:r>
      <w:r>
        <w:rPr>
          <w:rFonts w:hint="eastAsia" w:ascii="仿宋" w:hAnsi="仿宋" w:eastAsia="仿宋" w:cs="仿宋_GB2312"/>
          <w:color w:val="000000" w:themeColor="text1"/>
          <w:sz w:val="32"/>
          <w:szCs w:val="32"/>
          <w14:textFill>
            <w14:solidFill>
              <w14:schemeClr w14:val="tx1"/>
            </w14:solidFill>
          </w14:textFill>
        </w:rPr>
        <w:t>本单位是</w:t>
      </w:r>
      <w:r>
        <w:rPr>
          <w:rFonts w:hint="eastAsia" w:ascii="仿宋_GB2312" w:hAnsi="仿宋" w:eastAsia="仿宋_GB2312" w:cs="仿宋"/>
          <w:color w:val="000000" w:themeColor="text1"/>
          <w:kern w:val="0"/>
          <w:sz w:val="32"/>
          <w:szCs w:val="32"/>
          <w14:textFill>
            <w14:solidFill>
              <w14:schemeClr w14:val="tx1"/>
            </w14:solidFill>
          </w14:textFill>
        </w:rPr>
        <w:t>一级预算单位。下属事业单位泸县改革服务中心。</w:t>
      </w:r>
    </w:p>
    <w:p>
      <w:pPr>
        <w:widowControl/>
        <w:numPr>
          <w:ilvl w:val="0"/>
          <w:numId w:val="2"/>
        </w:numPr>
        <w:adjustRightInd w:val="0"/>
        <w:snapToGrid w:val="0"/>
        <w:spacing w:line="578" w:lineRule="exact"/>
        <w:ind w:firstLine="640" w:firstLineChars="200"/>
        <w:contextualSpacing/>
        <w:jc w:val="left"/>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宋体" w:eastAsia="仿宋_GB2312" w:cs="宋体"/>
          <w:color w:val="000000" w:themeColor="text1"/>
          <w:kern w:val="0"/>
          <w:sz w:val="32"/>
          <w:szCs w:val="32"/>
          <w:shd w:val="clear" w:color="auto" w:fill="FFFFFF"/>
          <w:lang w:val="zh-CN"/>
          <w14:textFill>
            <w14:solidFill>
              <w14:schemeClr w14:val="tx1"/>
            </w14:solidFill>
          </w14:textFill>
        </w:rPr>
        <w:t>机构职能。</w:t>
      </w:r>
      <w:r>
        <w:rPr>
          <w:rFonts w:hint="eastAsia" w:ascii="仿宋_GB2312" w:hAnsi="仿宋_GB2312" w:eastAsia="仿宋_GB2312" w:cs="仿宋_GB2312"/>
          <w:color w:val="000000" w:themeColor="text1"/>
          <w:sz w:val="32"/>
          <w:szCs w:val="32"/>
          <w14:textFill>
            <w14:solidFill>
              <w14:schemeClr w14:val="tx1"/>
            </w14:solidFill>
          </w14:textFill>
        </w:rPr>
        <w:t>承担或参与县委经济社会发展重要政策、重要文件、领导讲话、全局性工作部署等重要文稿的起草或修改工作；贯彻落实中央、省委、市委全面深化改革决策部署，组织开展全县改革重大问题政策研究，推动中央、省委、市委、县委全面深化改革决策部署和国家、省、市、县重大改革试点任务落地落实；负责县委党史研究室（县地方志办公室）工作，专题性党史编写和地方志、综合年鉴修编工作。</w:t>
      </w:r>
    </w:p>
    <w:p>
      <w:pPr>
        <w:pStyle w:val="12"/>
        <w:shd w:val="clear" w:color="auto" w:fill="FFFFFF"/>
        <w:spacing w:before="0" w:beforeAutospacing="0" w:after="0" w:afterAutospacing="0" w:line="578" w:lineRule="exact"/>
        <w:ind w:firstLine="640" w:firstLineChars="200"/>
        <w:rPr>
          <w:color w:val="000000" w:themeColor="text1"/>
          <w:sz w:val="32"/>
          <w:szCs w:val="32"/>
          <w:shd w:val="clear" w:color="auto" w:fill="FFFFFF"/>
          <w:lang w:val="zh-CN"/>
          <w14:textFill>
            <w14:solidFill>
              <w14:schemeClr w14:val="tx1"/>
            </w14:solidFill>
          </w14:textFill>
        </w:rPr>
      </w:pPr>
      <w:r>
        <w:rPr>
          <w:rFonts w:hint="eastAsia" w:ascii="仿宋_GB2312" w:eastAsia="仿宋_GB2312"/>
          <w:color w:val="000000" w:themeColor="text1"/>
          <w:sz w:val="32"/>
          <w:szCs w:val="32"/>
          <w:shd w:val="clear" w:color="auto" w:fill="FFFFFF"/>
          <w:lang w:val="zh-CN"/>
          <w14:textFill>
            <w14:solidFill>
              <w14:schemeClr w14:val="tx1"/>
            </w14:solidFill>
          </w14:textFill>
        </w:rPr>
        <w:t>（三）人员概况。</w:t>
      </w:r>
      <w:r>
        <w:rPr>
          <w:rFonts w:hint="eastAsia" w:ascii="仿宋_GB2312" w:hAnsi="仿宋_GB2312" w:eastAsia="仿宋_GB2312" w:cs="仿宋_GB2312"/>
          <w:color w:val="000000" w:themeColor="text1"/>
          <w:kern w:val="2"/>
          <w:sz w:val="32"/>
          <w:szCs w:val="32"/>
          <w14:textFill>
            <w14:solidFill>
              <w14:schemeClr w14:val="tx1"/>
            </w14:solidFill>
          </w14:textFill>
        </w:rPr>
        <w:t>总编制 8名，其中：公务员5名，事业3名。在职人员总数5人，其中：公务员3人，事业人员2人。</w:t>
      </w:r>
    </w:p>
    <w:p>
      <w:pPr>
        <w:widowControl/>
        <w:adjustRightInd w:val="0"/>
        <w:snapToGrid w:val="0"/>
        <w:spacing w:line="578" w:lineRule="exact"/>
        <w:ind w:firstLine="640" w:firstLineChars="200"/>
        <w:contextualSpacing/>
        <w:jc w:val="left"/>
        <w:rPr>
          <w:rFonts w:ascii="黑体" w:hAnsi="宋体" w:eastAsia="黑体" w:cs="宋体"/>
          <w:color w:val="000000" w:themeColor="text1"/>
          <w:kern w:val="0"/>
          <w:sz w:val="32"/>
          <w:szCs w:val="32"/>
          <w:shd w:val="clear" w:color="auto" w:fill="FFFFFF"/>
          <w14:textFill>
            <w14:solidFill>
              <w14:schemeClr w14:val="tx1"/>
            </w14:solidFill>
          </w14:textFill>
        </w:rPr>
      </w:pPr>
      <w:r>
        <w:rPr>
          <w:rFonts w:hint="eastAsia" w:ascii="黑体" w:hAnsi="宋体" w:eastAsia="黑体" w:cs="宋体"/>
          <w:color w:val="000000" w:themeColor="text1"/>
          <w:kern w:val="0"/>
          <w:sz w:val="32"/>
          <w:szCs w:val="32"/>
          <w:shd w:val="clear" w:color="auto" w:fill="FFFFFF"/>
          <w14:textFill>
            <w14:solidFill>
              <w14:schemeClr w14:val="tx1"/>
            </w14:solidFill>
          </w14:textFill>
        </w:rPr>
        <w:t>二、部门财政资金收支情况</w:t>
      </w:r>
    </w:p>
    <w:p>
      <w:pPr>
        <w:pStyle w:val="12"/>
        <w:shd w:val="clear" w:color="auto" w:fill="FFFFFF"/>
        <w:spacing w:before="0" w:beforeAutospacing="0" w:after="0" w:afterAutospacing="0" w:line="578" w:lineRule="exact"/>
        <w:ind w:firstLine="960" w:firstLineChars="300"/>
        <w:rPr>
          <w:rFonts w:ascii="仿宋" w:hAnsi="仿宋" w:eastAsia="仿宋" w:cs="仿宋_GB2312"/>
          <w:color w:val="000000" w:themeColor="text1"/>
          <w:kern w:val="2"/>
          <w:sz w:val="32"/>
          <w:szCs w:val="32"/>
          <w14:textFill>
            <w14:solidFill>
              <w14:schemeClr w14:val="tx1"/>
            </w14:solidFill>
          </w14:textFill>
        </w:rPr>
      </w:pPr>
      <w:r>
        <w:rPr>
          <w:rFonts w:hint="eastAsia" w:ascii="仿宋" w:hAnsi="仿宋" w:eastAsia="仿宋" w:cs="仿宋_GB2312"/>
          <w:color w:val="000000" w:themeColor="text1"/>
          <w:kern w:val="2"/>
          <w:sz w:val="32"/>
          <w:szCs w:val="32"/>
          <w14:textFill>
            <w14:solidFill>
              <w14:schemeClr w14:val="tx1"/>
            </w14:solidFill>
          </w14:textFill>
        </w:rPr>
        <w:t>（一）部门财政资金收入情况。本单位2019年预算收入</w:t>
      </w:r>
      <w:r>
        <w:rPr>
          <w:rFonts w:ascii="仿宋" w:hAnsi="仿宋" w:eastAsia="仿宋" w:cs="仿宋_GB2312"/>
          <w:color w:val="000000" w:themeColor="text1"/>
          <w:kern w:val="2"/>
          <w:sz w:val="32"/>
          <w:szCs w:val="32"/>
          <w14:textFill>
            <w14:solidFill>
              <w14:schemeClr w14:val="tx1"/>
            </w14:solidFill>
          </w14:textFill>
        </w:rPr>
        <w:t>102.69</w:t>
      </w:r>
      <w:r>
        <w:rPr>
          <w:rFonts w:hint="eastAsia" w:ascii="仿宋" w:hAnsi="仿宋" w:eastAsia="仿宋" w:cs="仿宋_GB2312"/>
          <w:color w:val="000000" w:themeColor="text1"/>
          <w:kern w:val="2"/>
          <w:sz w:val="32"/>
          <w:szCs w:val="32"/>
          <w14:textFill>
            <w14:solidFill>
              <w14:schemeClr w14:val="tx1"/>
            </w14:solidFill>
          </w14:textFill>
        </w:rPr>
        <w:t>万元。</w:t>
      </w:r>
    </w:p>
    <w:p>
      <w:pPr>
        <w:pStyle w:val="12"/>
        <w:shd w:val="clear" w:color="auto" w:fill="FFFFFF"/>
        <w:spacing w:before="0" w:beforeAutospacing="0" w:after="0" w:afterAutospacing="0" w:line="578" w:lineRule="exact"/>
        <w:ind w:firstLine="960" w:firstLineChars="300"/>
        <w:rPr>
          <w:rFonts w:ascii="仿宋" w:hAnsi="仿宋" w:eastAsia="仿宋" w:cs="仿宋_GB2312"/>
          <w:color w:val="000000" w:themeColor="text1"/>
          <w:kern w:val="2"/>
          <w:sz w:val="32"/>
          <w:szCs w:val="32"/>
          <w14:textFill>
            <w14:solidFill>
              <w14:schemeClr w14:val="tx1"/>
            </w14:solidFill>
          </w14:textFill>
        </w:rPr>
      </w:pPr>
      <w:r>
        <w:rPr>
          <w:rFonts w:hint="eastAsia" w:ascii="仿宋" w:hAnsi="仿宋" w:eastAsia="仿宋" w:cs="仿宋_GB2312"/>
          <w:color w:val="000000" w:themeColor="text1"/>
          <w:kern w:val="2"/>
          <w:sz w:val="32"/>
          <w:szCs w:val="32"/>
          <w14:textFill>
            <w14:solidFill>
              <w14:schemeClr w14:val="tx1"/>
            </w14:solidFill>
          </w14:textFill>
        </w:rPr>
        <w:t>（二）部门财政资金支出情况。本单位2019年支出</w:t>
      </w:r>
      <w:r>
        <w:rPr>
          <w:rFonts w:ascii="仿宋" w:hAnsi="仿宋" w:eastAsia="仿宋" w:cs="仿宋_GB2312"/>
          <w:color w:val="000000" w:themeColor="text1"/>
          <w:kern w:val="2"/>
          <w:sz w:val="32"/>
          <w:szCs w:val="32"/>
          <w14:textFill>
            <w14:solidFill>
              <w14:schemeClr w14:val="tx1"/>
            </w14:solidFill>
          </w14:textFill>
        </w:rPr>
        <w:t>102.69</w:t>
      </w:r>
      <w:r>
        <w:rPr>
          <w:rFonts w:hint="eastAsia" w:ascii="仿宋" w:hAnsi="仿宋" w:eastAsia="仿宋" w:cs="仿宋_GB2312"/>
          <w:color w:val="000000" w:themeColor="text1"/>
          <w:kern w:val="2"/>
          <w:sz w:val="32"/>
          <w:szCs w:val="32"/>
          <w14:textFill>
            <w14:solidFill>
              <w14:schemeClr w14:val="tx1"/>
            </w14:solidFill>
          </w14:textFill>
        </w:rPr>
        <w:t>万元</w:t>
      </w:r>
      <w:r>
        <w:rPr>
          <w:rFonts w:hint="eastAsia" w:ascii="仿宋" w:hAnsi="仿宋" w:eastAsia="仿宋"/>
          <w:bCs/>
          <w:color w:val="000000" w:themeColor="text1"/>
          <w:sz w:val="32"/>
          <w:szCs w:val="32"/>
          <w14:textFill>
            <w14:solidFill>
              <w14:schemeClr w14:val="tx1"/>
            </w14:solidFill>
          </w14:textFill>
        </w:rPr>
        <w:t>。</w:t>
      </w:r>
    </w:p>
    <w:p>
      <w:pPr>
        <w:widowControl/>
        <w:adjustRightInd w:val="0"/>
        <w:snapToGrid w:val="0"/>
        <w:spacing w:line="578" w:lineRule="exact"/>
        <w:ind w:firstLine="640" w:firstLineChars="200"/>
        <w:contextualSpacing/>
        <w:jc w:val="left"/>
        <w:rPr>
          <w:rFonts w:ascii="黑体" w:hAnsi="宋体" w:eastAsia="黑体" w:cs="宋体"/>
          <w:color w:val="000000" w:themeColor="text1"/>
          <w:kern w:val="0"/>
          <w:sz w:val="32"/>
          <w:szCs w:val="32"/>
          <w:shd w:val="clear" w:color="auto" w:fill="FFFFFF"/>
          <w14:textFill>
            <w14:solidFill>
              <w14:schemeClr w14:val="tx1"/>
            </w14:solidFill>
          </w14:textFill>
        </w:rPr>
      </w:pPr>
      <w:r>
        <w:rPr>
          <w:rFonts w:hint="eastAsia" w:ascii="黑体" w:hAnsi="宋体" w:eastAsia="黑体" w:cs="宋体"/>
          <w:color w:val="000000" w:themeColor="text1"/>
          <w:kern w:val="0"/>
          <w:sz w:val="32"/>
          <w:szCs w:val="32"/>
          <w:shd w:val="clear" w:color="auto" w:fill="FFFFFF"/>
          <w14:textFill>
            <w14:solidFill>
              <w14:schemeClr w14:val="tx1"/>
            </w14:solidFill>
          </w14:textFill>
        </w:rPr>
        <w:t>三、部门整体预算绩效管理情况</w:t>
      </w:r>
    </w:p>
    <w:p>
      <w:pPr>
        <w:widowControl/>
        <w:adjustRightInd w:val="0"/>
        <w:snapToGrid w:val="0"/>
        <w:spacing w:line="578" w:lineRule="exact"/>
        <w:ind w:firstLine="640" w:firstLineChars="200"/>
        <w:contextualSpacing/>
        <w:jc w:val="left"/>
        <w:rPr>
          <w:rFonts w:ascii="仿宋_GB2312" w:hAnsi="宋体" w:eastAsia="仿宋_GB2312" w:cs="宋体"/>
          <w:color w:val="000000" w:themeColor="text1"/>
          <w:kern w:val="0"/>
          <w:sz w:val="32"/>
          <w:szCs w:val="32"/>
          <w:shd w:val="clear" w:color="auto" w:fill="FFFFFF"/>
          <w:lang w:val="zh-CN"/>
          <w14:textFill>
            <w14:solidFill>
              <w14:schemeClr w14:val="tx1"/>
            </w14:solidFill>
          </w14:textFill>
        </w:rPr>
      </w:pPr>
      <w:r>
        <w:rPr>
          <w:rFonts w:hint="eastAsia" w:ascii="仿宋_GB2312" w:hAnsi="宋体" w:eastAsia="仿宋_GB2312" w:cs="宋体"/>
          <w:color w:val="000000" w:themeColor="text1"/>
          <w:kern w:val="0"/>
          <w:sz w:val="32"/>
          <w:szCs w:val="32"/>
          <w:shd w:val="clear" w:color="auto" w:fill="FFFFFF"/>
          <w:lang w:val="zh-CN"/>
          <w14:textFill>
            <w14:solidFill>
              <w14:schemeClr w14:val="tx1"/>
            </w14:solidFill>
          </w14:textFill>
        </w:rPr>
        <w:t>（一）部门预算管理。</w:t>
      </w:r>
    </w:p>
    <w:p>
      <w:pPr>
        <w:widowControl/>
        <w:adjustRightInd w:val="0"/>
        <w:snapToGrid w:val="0"/>
        <w:spacing w:line="578" w:lineRule="exact"/>
        <w:ind w:firstLine="620" w:firstLineChars="200"/>
        <w:contextualSpacing/>
        <w:jc w:val="left"/>
        <w:rPr>
          <w:rFonts w:ascii="仿宋" w:hAnsi="仿宋" w:eastAsia="仿宋" w:cs="仿宋"/>
          <w:color w:val="000000" w:themeColor="text1"/>
          <w:sz w:val="31"/>
          <w:szCs w:val="31"/>
          <w:shd w:val="clear" w:color="auto" w:fill="FFFFFF"/>
          <w14:textFill>
            <w14:solidFill>
              <w14:schemeClr w14:val="tx1"/>
            </w14:solidFill>
          </w14:textFill>
        </w:rPr>
      </w:pPr>
      <w:r>
        <w:rPr>
          <w:rFonts w:hint="eastAsia" w:ascii="仿宋" w:hAnsi="仿宋" w:eastAsia="仿宋" w:cs="仿宋"/>
          <w:color w:val="000000" w:themeColor="text1"/>
          <w:sz w:val="31"/>
          <w:szCs w:val="31"/>
          <w:shd w:val="clear" w:color="auto" w:fill="FFFFFF"/>
          <w14:textFill>
            <w14:solidFill>
              <w14:schemeClr w14:val="tx1"/>
            </w14:solidFill>
          </w14:textFill>
        </w:rPr>
        <w:t>本单位严格按照预算管理的相关规定和县级部门预算编制要求按照绩效目标管理的相关性、明确性、合理性，科学编制2019年预算工作。制定了绩效目标、预算编制准确、支出控制、严格按进度执行，设定绩效数量指标、成本指标、效益指标等，反映了相应项目工作任务，达成的效果，无违规情况。</w:t>
      </w:r>
    </w:p>
    <w:p>
      <w:pPr>
        <w:widowControl/>
        <w:adjustRightInd w:val="0"/>
        <w:snapToGrid w:val="0"/>
        <w:spacing w:line="578" w:lineRule="exact"/>
        <w:ind w:firstLine="640" w:firstLineChars="200"/>
        <w:contextualSpacing/>
        <w:jc w:val="left"/>
        <w:rPr>
          <w:rFonts w:ascii="仿宋_GB2312" w:hAnsi="宋体" w:eastAsia="仿宋_GB2312" w:cs="宋体"/>
          <w:color w:val="000000" w:themeColor="text1"/>
          <w:kern w:val="0"/>
          <w:sz w:val="32"/>
          <w:szCs w:val="32"/>
          <w:shd w:val="clear" w:color="auto" w:fill="FFFFFF"/>
          <w:lang w:val="zh-CN"/>
          <w14:textFill>
            <w14:solidFill>
              <w14:schemeClr w14:val="tx1"/>
            </w14:solidFill>
          </w14:textFill>
        </w:rPr>
      </w:pPr>
      <w:r>
        <w:rPr>
          <w:rFonts w:hint="eastAsia" w:ascii="仿宋_GB2312" w:hAnsi="宋体" w:eastAsia="仿宋_GB2312" w:cs="宋体"/>
          <w:color w:val="000000" w:themeColor="text1"/>
          <w:kern w:val="0"/>
          <w:sz w:val="32"/>
          <w:szCs w:val="32"/>
          <w:shd w:val="clear" w:color="auto" w:fill="FFFFFF"/>
          <w:lang w:val="zh-CN"/>
          <w14:textFill>
            <w14:solidFill>
              <w14:schemeClr w14:val="tx1"/>
            </w14:solidFill>
          </w14:textFill>
        </w:rPr>
        <w:t>（二）结果应用情况。</w:t>
      </w:r>
    </w:p>
    <w:p>
      <w:pPr>
        <w:widowControl/>
        <w:adjustRightInd w:val="0"/>
        <w:snapToGrid w:val="0"/>
        <w:spacing w:line="578" w:lineRule="exact"/>
        <w:ind w:firstLine="620" w:firstLineChars="200"/>
        <w:contextualSpacing/>
        <w:jc w:val="left"/>
        <w:rPr>
          <w:rFonts w:ascii="仿宋" w:hAnsi="仿宋" w:eastAsia="仿宋" w:cs="仿宋"/>
          <w:color w:val="000000" w:themeColor="text1"/>
          <w:sz w:val="31"/>
          <w:szCs w:val="31"/>
          <w:shd w:val="clear" w:color="auto" w:fill="FFFFFF"/>
          <w14:textFill>
            <w14:solidFill>
              <w14:schemeClr w14:val="tx1"/>
            </w14:solidFill>
          </w14:textFill>
        </w:rPr>
      </w:pPr>
      <w:r>
        <w:rPr>
          <w:rFonts w:hint="eastAsia" w:ascii="仿宋" w:hAnsi="仿宋" w:eastAsia="仿宋" w:cs="仿宋"/>
          <w:color w:val="000000" w:themeColor="text1"/>
          <w:sz w:val="31"/>
          <w:szCs w:val="31"/>
          <w:shd w:val="clear" w:color="auto" w:fill="FFFFFF"/>
          <w14:textFill>
            <w14:solidFill>
              <w14:schemeClr w14:val="tx1"/>
            </w14:solidFill>
          </w14:textFill>
        </w:rPr>
        <w:t>本单位开展了绩效自评、绩效目标公开和自评公开工作，优化财政资金配置，不断强化绩效理念，推动本部门整体绩效管理水平的提升。</w:t>
      </w:r>
    </w:p>
    <w:p>
      <w:pPr>
        <w:widowControl/>
        <w:adjustRightInd w:val="0"/>
        <w:snapToGrid w:val="0"/>
        <w:spacing w:line="578" w:lineRule="exact"/>
        <w:ind w:firstLine="640" w:firstLineChars="200"/>
        <w:contextualSpacing/>
        <w:jc w:val="left"/>
        <w:rPr>
          <w:rFonts w:ascii="黑体" w:hAnsi="宋体" w:eastAsia="黑体" w:cs="宋体"/>
          <w:color w:val="000000" w:themeColor="text1"/>
          <w:kern w:val="0"/>
          <w:sz w:val="32"/>
          <w:szCs w:val="32"/>
          <w:shd w:val="clear" w:color="auto" w:fill="FFFFFF"/>
          <w14:textFill>
            <w14:solidFill>
              <w14:schemeClr w14:val="tx1"/>
            </w14:solidFill>
          </w14:textFill>
        </w:rPr>
      </w:pPr>
      <w:r>
        <w:rPr>
          <w:rFonts w:hint="eastAsia" w:ascii="黑体" w:hAnsi="宋体" w:eastAsia="黑体" w:cs="宋体"/>
          <w:color w:val="000000" w:themeColor="text1"/>
          <w:kern w:val="0"/>
          <w:sz w:val="32"/>
          <w:szCs w:val="32"/>
          <w:shd w:val="clear" w:color="auto" w:fill="FFFFFF"/>
          <w14:textFill>
            <w14:solidFill>
              <w14:schemeClr w14:val="tx1"/>
            </w14:solidFill>
          </w14:textFill>
        </w:rPr>
        <w:t>四、评价结论及建议</w:t>
      </w:r>
    </w:p>
    <w:p>
      <w:pPr>
        <w:widowControl/>
        <w:adjustRightInd w:val="0"/>
        <w:snapToGrid w:val="0"/>
        <w:spacing w:line="578" w:lineRule="exact"/>
        <w:ind w:firstLine="640" w:firstLineChars="200"/>
        <w:contextualSpacing/>
        <w:jc w:val="left"/>
        <w:rPr>
          <w:rFonts w:ascii="仿宋" w:hAnsi="仿宋" w:eastAsia="仿宋" w:cs="仿宋"/>
          <w:color w:val="000000" w:themeColor="text1"/>
          <w:sz w:val="31"/>
          <w:szCs w:val="31"/>
          <w:shd w:val="clear" w:color="auto" w:fill="FFFFFF"/>
          <w14:textFill>
            <w14:solidFill>
              <w14:schemeClr w14:val="tx1"/>
            </w14:solidFill>
          </w14:textFill>
        </w:rPr>
      </w:pPr>
      <w:r>
        <w:rPr>
          <w:rFonts w:hint="eastAsia" w:ascii="仿宋_GB2312" w:hAnsi="宋体" w:eastAsia="仿宋_GB2312" w:cs="宋体"/>
          <w:color w:val="000000" w:themeColor="text1"/>
          <w:kern w:val="0"/>
          <w:sz w:val="32"/>
          <w:szCs w:val="32"/>
          <w:shd w:val="clear" w:color="auto" w:fill="FFFFFF"/>
          <w:lang w:val="zh-CN"/>
          <w14:textFill>
            <w14:solidFill>
              <w14:schemeClr w14:val="tx1"/>
            </w14:solidFill>
          </w14:textFill>
        </w:rPr>
        <w:t>（一）评价结论。</w:t>
      </w:r>
      <w:r>
        <w:rPr>
          <w:rFonts w:hint="eastAsia" w:ascii="仿宋" w:hAnsi="仿宋" w:eastAsia="仿宋" w:cs="仿宋"/>
          <w:color w:val="000000" w:themeColor="text1"/>
          <w:sz w:val="31"/>
          <w:szCs w:val="31"/>
          <w:shd w:val="clear" w:color="auto" w:fill="FFFFFF"/>
          <w14:textFill>
            <w14:solidFill>
              <w14:schemeClr w14:val="tx1"/>
            </w14:solidFill>
          </w14:textFill>
        </w:rPr>
        <w:t>2019年，本单位严格按照年初预算批复认真组织实施，严格执行财经纪律相关管理规定，做到各项收支安排使用符合事业发展计划和财政政策的要求，确保了单位正常运行和重大项目的实施，较好地完成了2019年部门预算编制和决算汇总工作，2019年目标任务基本完成，预算执行情况较好。</w:t>
      </w:r>
    </w:p>
    <w:p>
      <w:pPr>
        <w:widowControl/>
        <w:adjustRightInd w:val="0"/>
        <w:snapToGrid w:val="0"/>
        <w:spacing w:line="578" w:lineRule="exact"/>
        <w:ind w:firstLine="620" w:firstLineChars="200"/>
        <w:contextualSpacing/>
        <w:jc w:val="left"/>
        <w:rPr>
          <w:rFonts w:ascii="仿宋" w:hAnsi="仿宋" w:eastAsia="仿宋" w:cs="仿宋"/>
          <w:color w:val="000000" w:themeColor="text1"/>
          <w:sz w:val="31"/>
          <w:szCs w:val="31"/>
          <w:shd w:val="clear" w:color="auto" w:fill="FFFFFF"/>
          <w:lang w:val="zh-CN"/>
          <w14:textFill>
            <w14:solidFill>
              <w14:schemeClr w14:val="tx1"/>
            </w14:solidFill>
          </w14:textFill>
        </w:rPr>
      </w:pPr>
      <w:r>
        <w:rPr>
          <w:rFonts w:hint="eastAsia" w:ascii="仿宋" w:hAnsi="仿宋" w:eastAsia="仿宋" w:cs="仿宋"/>
          <w:color w:val="000000" w:themeColor="text1"/>
          <w:sz w:val="31"/>
          <w:szCs w:val="31"/>
          <w:shd w:val="clear" w:color="auto" w:fill="FFFFFF"/>
          <w:lang w:val="zh-CN"/>
          <w14:textFill>
            <w14:solidFill>
              <w14:schemeClr w14:val="tx1"/>
            </w14:solidFill>
          </w14:textFill>
        </w:rPr>
        <w:t>（二）存在问题。</w:t>
      </w:r>
      <w:r>
        <w:rPr>
          <w:rFonts w:hint="eastAsia" w:ascii="仿宋" w:hAnsi="仿宋" w:eastAsia="仿宋" w:cs="仿宋"/>
          <w:color w:val="000000" w:themeColor="text1"/>
          <w:sz w:val="31"/>
          <w:szCs w:val="31"/>
          <w:shd w:val="clear" w:color="auto" w:fill="FFFFFF"/>
          <w14:textFill>
            <w14:solidFill>
              <w14:schemeClr w14:val="tx1"/>
            </w14:solidFill>
          </w14:textFill>
        </w:rPr>
        <w:t>一是绩效评价结果应用不好；二是机制创新不够，人员整体业务水平有待提高。</w:t>
      </w:r>
    </w:p>
    <w:p>
      <w:pPr>
        <w:pStyle w:val="12"/>
        <w:shd w:val="clear" w:color="auto" w:fill="FFFFFF"/>
        <w:spacing w:before="0" w:beforeAutospacing="0" w:after="300" w:afterAutospacing="0" w:line="578" w:lineRule="exact"/>
        <w:ind w:firstLine="645"/>
        <w:rPr>
          <w:color w:val="000000" w:themeColor="text1"/>
          <w14:textFill>
            <w14:solidFill>
              <w14:schemeClr w14:val="tx1"/>
            </w14:solidFill>
          </w14:textFill>
        </w:rPr>
      </w:pPr>
      <w:r>
        <w:rPr>
          <w:rFonts w:hint="eastAsia" w:ascii="仿宋" w:hAnsi="仿宋" w:eastAsia="仿宋" w:cs="仿宋"/>
          <w:color w:val="000000" w:themeColor="text1"/>
          <w:sz w:val="31"/>
          <w:szCs w:val="31"/>
          <w:shd w:val="clear" w:color="auto" w:fill="FFFFFF"/>
          <w:lang w:val="zh-CN"/>
          <w14:textFill>
            <w14:solidFill>
              <w14:schemeClr w14:val="tx1"/>
            </w14:solidFill>
          </w14:textFill>
        </w:rPr>
        <w:t>（三）改进建议。</w:t>
      </w:r>
      <w:r>
        <w:rPr>
          <w:rFonts w:hint="eastAsia" w:ascii="仿宋" w:hAnsi="仿宋" w:eastAsia="仿宋" w:cs="仿宋"/>
          <w:color w:val="000000" w:themeColor="text1"/>
          <w:sz w:val="31"/>
          <w:szCs w:val="31"/>
          <w:shd w:val="clear" w:color="auto" w:fill="FFFFFF"/>
          <w14:textFill>
            <w14:solidFill>
              <w14:schemeClr w14:val="tx1"/>
            </w14:solidFill>
          </w14:textFill>
        </w:rPr>
        <w:t>一是提高绩效评价结果的应用；二是加大业务水平学习，提高人员整体业务水平。</w:t>
      </w:r>
    </w:p>
    <w:p>
      <w:pPr>
        <w:widowControl/>
        <w:adjustRightInd w:val="0"/>
        <w:snapToGrid w:val="0"/>
        <w:spacing w:line="578" w:lineRule="exact"/>
        <w:ind w:firstLine="620" w:firstLineChars="200"/>
        <w:contextualSpacing/>
        <w:jc w:val="left"/>
        <w:rPr>
          <w:rFonts w:ascii="仿宋" w:hAnsi="仿宋" w:eastAsia="仿宋" w:cs="仿宋"/>
          <w:color w:val="000000" w:themeColor="text1"/>
          <w:sz w:val="31"/>
          <w:szCs w:val="31"/>
          <w:shd w:val="clear" w:color="auto" w:fill="FFFFFF"/>
          <w:lang w:val="zh-CN"/>
          <w14:textFill>
            <w14:solidFill>
              <w14:schemeClr w14:val="tx1"/>
            </w14:solidFill>
          </w14:textFill>
        </w:rPr>
      </w:pPr>
    </w:p>
    <w:p>
      <w:pPr>
        <w:spacing w:line="57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7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78" w:lineRule="exact"/>
        <w:rPr>
          <w:rFonts w:ascii="黑体" w:hAnsi="黑体" w:eastAsia="黑体" w:cs="黑体"/>
          <w:color w:val="000000" w:themeColor="text1"/>
          <w:sz w:val="32"/>
          <w:szCs w:val="32"/>
          <w14:textFill>
            <w14:solidFill>
              <w14:schemeClr w14:val="tx1"/>
            </w14:solidFill>
          </w14:textFill>
        </w:rPr>
      </w:pPr>
    </w:p>
    <w:p>
      <w:pPr>
        <w:spacing w:line="578" w:lineRule="exact"/>
        <w:rPr>
          <w:rFonts w:ascii="黑体" w:hAnsi="黑体" w:eastAsia="黑体" w:cs="黑体"/>
          <w:color w:val="000000" w:themeColor="text1"/>
          <w:sz w:val="32"/>
          <w:szCs w:val="32"/>
          <w14:textFill>
            <w14:solidFill>
              <w14:schemeClr w14:val="tx1"/>
            </w14:solidFill>
          </w14:textFill>
        </w:rPr>
      </w:pPr>
    </w:p>
    <w:p>
      <w:pPr>
        <w:spacing w:line="578"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附件2</w:t>
      </w:r>
    </w:p>
    <w:p>
      <w:pPr>
        <w:spacing w:line="57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78" w:lineRule="exact"/>
        <w:jc w:val="center"/>
        <w:rPr>
          <w:rFonts w:ascii="方正小标宋简体" w:hAnsi="宋体" w:eastAsia="方正小标宋简体"/>
          <w:color w:val="000000" w:themeColor="text1"/>
          <w:kern w:val="0"/>
          <w:sz w:val="44"/>
          <w:szCs w:val="44"/>
          <w14:textFill>
            <w14:solidFill>
              <w14:schemeClr w14:val="tx1"/>
            </w14:solidFill>
          </w14:textFill>
        </w:rPr>
      </w:pPr>
      <w:r>
        <w:rPr>
          <w:rFonts w:hint="eastAsia" w:ascii="方正小标宋简体" w:hAnsi="宋体" w:eastAsia="方正小标宋简体"/>
          <w:color w:val="000000" w:themeColor="text1"/>
          <w:kern w:val="0"/>
          <w:sz w:val="44"/>
          <w:szCs w:val="44"/>
          <w14:textFill>
            <w14:solidFill>
              <w14:schemeClr w14:val="tx1"/>
            </w14:solidFill>
          </w14:textFill>
        </w:rPr>
        <w:t>全面深化改革项目</w:t>
      </w:r>
    </w:p>
    <w:p>
      <w:pPr>
        <w:spacing w:line="578" w:lineRule="exact"/>
        <w:jc w:val="center"/>
        <w:rPr>
          <w:rFonts w:ascii="方正小标宋简体" w:hAnsi="宋体" w:eastAsia="方正小标宋简体"/>
          <w:color w:val="000000" w:themeColor="text1"/>
          <w:kern w:val="0"/>
          <w:sz w:val="44"/>
          <w:szCs w:val="44"/>
          <w:lang w:val="zh-CN"/>
          <w14:textFill>
            <w14:solidFill>
              <w14:schemeClr w14:val="tx1"/>
            </w14:solidFill>
          </w14:textFill>
        </w:rPr>
      </w:pPr>
      <w:r>
        <w:rPr>
          <w:rFonts w:hint="eastAsia" w:ascii="方正小标宋简体" w:hAnsi="宋体" w:eastAsia="方正小标宋简体"/>
          <w:color w:val="000000" w:themeColor="text1"/>
          <w:kern w:val="0"/>
          <w:sz w:val="44"/>
          <w:szCs w:val="44"/>
          <w14:textFill>
            <w14:solidFill>
              <w14:schemeClr w14:val="tx1"/>
            </w14:solidFill>
          </w14:textFill>
        </w:rPr>
        <w:t>2019年</w:t>
      </w:r>
      <w:r>
        <w:rPr>
          <w:rFonts w:hint="eastAsia" w:ascii="方正小标宋简体" w:hAnsi="宋体" w:eastAsia="方正小标宋简体"/>
          <w:color w:val="000000" w:themeColor="text1"/>
          <w:kern w:val="0"/>
          <w:sz w:val="44"/>
          <w:szCs w:val="44"/>
          <w:lang w:val="zh-CN"/>
          <w14:textFill>
            <w14:solidFill>
              <w14:schemeClr w14:val="tx1"/>
            </w14:solidFill>
          </w14:textFill>
        </w:rPr>
        <w:t>绩效评价报告</w:t>
      </w:r>
    </w:p>
    <w:p>
      <w:pPr>
        <w:spacing w:line="578" w:lineRule="exact"/>
        <w:rPr>
          <w:rFonts w:ascii="宋体" w:hAnsi="宋体"/>
          <w:color w:val="000000" w:themeColor="text1"/>
          <w:sz w:val="32"/>
          <w:szCs w:val="32"/>
          <w:lang w:val="zh-CN"/>
          <w14:textFill>
            <w14:solidFill>
              <w14:schemeClr w14:val="tx1"/>
            </w14:solidFill>
          </w14:textFill>
        </w:rPr>
      </w:pPr>
    </w:p>
    <w:p>
      <w:pPr>
        <w:adjustRightInd w:val="0"/>
        <w:snapToGrid w:val="0"/>
        <w:spacing w:line="578" w:lineRule="exact"/>
        <w:ind w:firstLine="720"/>
        <w:rPr>
          <w:rFonts w:ascii="黑体" w:hAnsi="宋体" w:eastAsia="黑体"/>
          <w:color w:val="000000" w:themeColor="text1"/>
          <w:sz w:val="32"/>
          <w:szCs w:val="32"/>
          <w:lang w:val="zh-CN"/>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一、</w:t>
      </w:r>
      <w:r>
        <w:rPr>
          <w:rFonts w:hint="eastAsia" w:ascii="黑体" w:hAnsi="宋体" w:eastAsia="黑体"/>
          <w:color w:val="000000" w:themeColor="text1"/>
          <w:sz w:val="32"/>
          <w:szCs w:val="32"/>
          <w:lang w:val="zh-CN"/>
          <w14:textFill>
            <w14:solidFill>
              <w14:schemeClr w14:val="tx1"/>
            </w14:solidFill>
          </w14:textFill>
        </w:rPr>
        <w:t>项目概况</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（一）项目基本情况。</w:t>
      </w:r>
    </w:p>
    <w:p>
      <w:pPr>
        <w:adjustRightInd w:val="0"/>
        <w:snapToGrid w:val="0"/>
        <w:spacing w:line="578" w:lineRule="exact"/>
        <w:ind w:firstLine="72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该项目用于推动泸县全面深化改革工作推进，保障2019年全面深化改革台账顺利实施，全面完成中央、省市改革试点台账任务等，资金预算下达52.65万元。</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（二）项目绩效目标。</w:t>
      </w:r>
    </w:p>
    <w:p>
      <w:pPr>
        <w:adjustRightInd w:val="0"/>
        <w:snapToGrid w:val="0"/>
        <w:spacing w:line="578"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全面完成2019年改革落实改革台账；</w:t>
      </w:r>
      <w:r>
        <w:rPr>
          <w:rFonts w:hint="eastAsia" w:ascii="仿宋_GB2312" w:hAnsi="宋体" w:eastAsia="仿宋_GB2312"/>
          <w:color w:val="000000" w:themeColor="text1"/>
          <w:sz w:val="32"/>
          <w:szCs w:val="32"/>
          <w14:textFill>
            <w14:solidFill>
              <w14:schemeClr w14:val="tx1"/>
            </w14:solidFill>
          </w14:textFill>
        </w:rPr>
        <w:t>保障</w:t>
      </w:r>
      <w:r>
        <w:rPr>
          <w:rFonts w:hint="eastAsia" w:ascii="仿宋_GB2312" w:hAnsi="宋体" w:eastAsia="仿宋_GB2312"/>
          <w:color w:val="000000" w:themeColor="text1"/>
          <w:sz w:val="32"/>
          <w:szCs w:val="32"/>
          <w:lang w:val="zh-CN"/>
          <w14:textFill>
            <w14:solidFill>
              <w14:schemeClr w14:val="tx1"/>
            </w14:solidFill>
          </w14:textFill>
        </w:rPr>
        <w:t>国省级改革试点台账</w:t>
      </w:r>
      <w:r>
        <w:rPr>
          <w:rFonts w:hint="eastAsia" w:ascii="仿宋_GB2312" w:hAnsi="宋体" w:eastAsia="仿宋_GB2312"/>
          <w:color w:val="000000" w:themeColor="text1"/>
          <w:sz w:val="32"/>
          <w:szCs w:val="32"/>
          <w14:textFill>
            <w14:solidFill>
              <w14:schemeClr w14:val="tx1"/>
            </w14:solidFill>
          </w14:textFill>
        </w:rPr>
        <w:t>有序推进；保障省市重点</w:t>
      </w:r>
      <w:r>
        <w:rPr>
          <w:rFonts w:hint="eastAsia" w:ascii="仿宋_GB2312" w:hAnsi="宋体" w:eastAsia="仿宋_GB2312"/>
          <w:color w:val="000000" w:themeColor="text1"/>
          <w:sz w:val="32"/>
          <w:szCs w:val="32"/>
          <w:lang w:val="zh-CN"/>
          <w14:textFill>
            <w14:solidFill>
              <w14:schemeClr w14:val="tx1"/>
            </w14:solidFill>
          </w14:textFill>
        </w:rPr>
        <w:t>改革现场推进会</w:t>
      </w:r>
      <w:r>
        <w:rPr>
          <w:rFonts w:hint="eastAsia" w:ascii="仿宋_GB2312" w:hAnsi="宋体" w:eastAsia="仿宋_GB2312"/>
          <w:color w:val="000000" w:themeColor="text1"/>
          <w:sz w:val="32"/>
          <w:szCs w:val="32"/>
          <w14:textFill>
            <w14:solidFill>
              <w14:schemeClr w14:val="tx1"/>
            </w14:solidFill>
          </w14:textFill>
        </w:rPr>
        <w:t>顺利完成，</w:t>
      </w:r>
      <w:r>
        <w:rPr>
          <w:rFonts w:hint="eastAsia" w:ascii="仿宋_GB2312" w:hAnsi="宋体" w:eastAsia="仿宋_GB2312"/>
          <w:color w:val="000000" w:themeColor="text1"/>
          <w:sz w:val="32"/>
          <w:szCs w:val="32"/>
          <w:lang w:val="zh-CN"/>
          <w14:textFill>
            <w14:solidFill>
              <w14:schemeClr w14:val="tx1"/>
            </w14:solidFill>
          </w14:textFill>
        </w:rPr>
        <w:t>助推县域经济健康发展。</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（三）项目自评步骤及方法。</w:t>
      </w:r>
    </w:p>
    <w:p>
      <w:pPr>
        <w:adjustRightInd w:val="0"/>
        <w:snapToGrid w:val="0"/>
        <w:spacing w:line="578"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本单位对</w:t>
      </w:r>
      <w:r>
        <w:rPr>
          <w:rFonts w:hint="eastAsia" w:ascii="仿宋_GB2312" w:hAnsi="宋体" w:eastAsia="仿宋_GB2312"/>
          <w:color w:val="000000" w:themeColor="text1"/>
          <w:sz w:val="32"/>
          <w:szCs w:val="32"/>
          <w14:textFill>
            <w14:solidFill>
              <w14:schemeClr w14:val="tx1"/>
            </w14:solidFill>
          </w14:textFill>
        </w:rPr>
        <w:t>全面深化改革工作</w:t>
      </w:r>
      <w:r>
        <w:rPr>
          <w:rFonts w:hint="eastAsia" w:ascii="仿宋_GB2312" w:hAnsi="宋体" w:eastAsia="仿宋_GB2312"/>
          <w:color w:val="000000" w:themeColor="text1"/>
          <w:sz w:val="32"/>
          <w:szCs w:val="32"/>
          <w:lang w:val="zh-CN"/>
          <w14:textFill>
            <w14:solidFill>
              <w14:schemeClr w14:val="tx1"/>
            </w14:solidFill>
          </w14:textFill>
        </w:rPr>
        <w:t>经费项目开展绩效评价，主要是通过编制绩效评价得分表，从项目决策、项目管理、项目绩效三个方面进行评价。</w:t>
      </w:r>
    </w:p>
    <w:p>
      <w:pPr>
        <w:adjustRightInd w:val="0"/>
        <w:snapToGrid w:val="0"/>
        <w:spacing w:line="578" w:lineRule="exact"/>
        <w:ind w:firstLine="72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二、项目资金申报及使用情况</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（一）项目资金申报及批复情况。</w:t>
      </w:r>
    </w:p>
    <w:p>
      <w:pPr>
        <w:adjustRightInd w:val="0"/>
        <w:snapToGrid w:val="0"/>
        <w:spacing w:line="578"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我单位</w:t>
      </w:r>
      <w:r>
        <w:rPr>
          <w:rFonts w:hint="eastAsia" w:ascii="仿宋_GB2312" w:hAnsi="宋体" w:eastAsia="仿宋_GB2312"/>
          <w:color w:val="000000" w:themeColor="text1"/>
          <w:sz w:val="32"/>
          <w:szCs w:val="32"/>
          <w14:textFill>
            <w14:solidFill>
              <w14:schemeClr w14:val="tx1"/>
            </w14:solidFill>
          </w14:textFill>
        </w:rPr>
        <w:t>全面深化改革</w:t>
      </w:r>
      <w:r>
        <w:rPr>
          <w:rFonts w:hint="eastAsia" w:ascii="仿宋_GB2312" w:hAnsi="宋体" w:eastAsia="仿宋_GB2312"/>
          <w:color w:val="000000" w:themeColor="text1"/>
          <w:sz w:val="32"/>
          <w:szCs w:val="32"/>
          <w:lang w:val="zh-CN"/>
          <w14:textFill>
            <w14:solidFill>
              <w14:schemeClr w14:val="tx1"/>
            </w14:solidFill>
          </w14:textFill>
        </w:rPr>
        <w:t>经费每年单独列入预算经费的经常性项目，申报</w:t>
      </w:r>
      <w:r>
        <w:rPr>
          <w:rFonts w:hint="eastAsia" w:ascii="仿宋_GB2312" w:hAnsi="宋体" w:eastAsia="仿宋_GB2312"/>
          <w:color w:val="000000" w:themeColor="text1"/>
          <w:sz w:val="32"/>
          <w:szCs w:val="32"/>
          <w14:textFill>
            <w14:solidFill>
              <w14:schemeClr w14:val="tx1"/>
            </w14:solidFill>
          </w14:textFill>
        </w:rPr>
        <w:t>52.65</w:t>
      </w:r>
      <w:r>
        <w:rPr>
          <w:rFonts w:hint="eastAsia" w:ascii="仿宋_GB2312" w:hAnsi="宋体" w:eastAsia="仿宋_GB2312"/>
          <w:color w:val="000000" w:themeColor="text1"/>
          <w:sz w:val="32"/>
          <w:szCs w:val="32"/>
          <w:lang w:val="zh-CN"/>
          <w14:textFill>
            <w14:solidFill>
              <w14:schemeClr w14:val="tx1"/>
            </w14:solidFill>
          </w14:textFill>
        </w:rPr>
        <w:t>万元、批复</w:t>
      </w:r>
      <w:r>
        <w:rPr>
          <w:rFonts w:hint="eastAsia" w:ascii="仿宋_GB2312" w:hAnsi="宋体" w:eastAsia="仿宋_GB2312"/>
          <w:color w:val="000000" w:themeColor="text1"/>
          <w:sz w:val="32"/>
          <w:szCs w:val="32"/>
          <w14:textFill>
            <w14:solidFill>
              <w14:schemeClr w14:val="tx1"/>
            </w14:solidFill>
          </w14:textFill>
        </w:rPr>
        <w:t>52.65</w:t>
      </w:r>
      <w:r>
        <w:rPr>
          <w:rFonts w:hint="eastAsia" w:ascii="仿宋_GB2312" w:hAnsi="宋体" w:eastAsia="仿宋_GB2312"/>
          <w:color w:val="000000" w:themeColor="text1"/>
          <w:sz w:val="32"/>
          <w:szCs w:val="32"/>
          <w:lang w:val="zh-CN"/>
          <w14:textFill>
            <w14:solidFill>
              <w14:schemeClr w14:val="tx1"/>
            </w14:solidFill>
          </w14:textFill>
        </w:rPr>
        <w:t>万元。</w:t>
      </w:r>
    </w:p>
    <w:p>
      <w:pPr>
        <w:adjustRightInd w:val="0"/>
        <w:snapToGrid w:val="0"/>
        <w:spacing w:line="578"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（二）资金计划、到位及使用情况（可用表格形式反映）。</w:t>
      </w:r>
    </w:p>
    <w:p>
      <w:pPr>
        <w:adjustRightInd w:val="0"/>
        <w:snapToGrid w:val="0"/>
        <w:spacing w:line="578"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楷体_GB2312" w:hAnsi="宋体" w:eastAsia="楷体_GB2312"/>
          <w:color w:val="000000" w:themeColor="text1"/>
          <w:sz w:val="32"/>
          <w:szCs w:val="32"/>
          <w:lang w:val="zh-CN"/>
          <w14:textFill>
            <w14:solidFill>
              <w14:schemeClr w14:val="tx1"/>
            </w14:solidFill>
          </w14:textFill>
        </w:rPr>
        <w:t>1．资金计划。</w:t>
      </w:r>
      <w:r>
        <w:rPr>
          <w:rFonts w:hint="eastAsia" w:ascii="仿宋_GB2312" w:hAnsi="宋体" w:eastAsia="仿宋_GB2312"/>
          <w:color w:val="000000" w:themeColor="text1"/>
          <w:sz w:val="32"/>
          <w:szCs w:val="32"/>
          <w:lang w:val="zh-CN"/>
          <w14:textFill>
            <w14:solidFill>
              <w14:schemeClr w14:val="tx1"/>
            </w14:solidFill>
          </w14:textFill>
        </w:rPr>
        <w:t>2019年预算下达</w:t>
      </w:r>
      <w:r>
        <w:rPr>
          <w:rFonts w:hint="eastAsia" w:ascii="仿宋_GB2312" w:hAnsi="宋体" w:eastAsia="仿宋_GB2312"/>
          <w:color w:val="000000" w:themeColor="text1"/>
          <w:sz w:val="32"/>
          <w:szCs w:val="32"/>
          <w14:textFill>
            <w14:solidFill>
              <w14:schemeClr w14:val="tx1"/>
            </w14:solidFill>
          </w14:textFill>
        </w:rPr>
        <w:t>52.65</w:t>
      </w:r>
      <w:r>
        <w:rPr>
          <w:rFonts w:hint="eastAsia" w:ascii="仿宋_GB2312" w:hAnsi="宋体" w:eastAsia="仿宋_GB2312"/>
          <w:color w:val="000000" w:themeColor="text1"/>
          <w:sz w:val="32"/>
          <w:szCs w:val="32"/>
          <w:lang w:val="zh-CN"/>
          <w14:textFill>
            <w14:solidFill>
              <w14:schemeClr w14:val="tx1"/>
            </w14:solidFill>
          </w14:textFill>
        </w:rPr>
        <w:t>万元。</w:t>
      </w:r>
    </w:p>
    <w:p>
      <w:pPr>
        <w:adjustRightInd w:val="0"/>
        <w:snapToGrid w:val="0"/>
        <w:spacing w:line="578"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楷体_GB2312" w:hAnsi="宋体" w:eastAsia="楷体_GB2312"/>
          <w:color w:val="000000" w:themeColor="text1"/>
          <w:sz w:val="32"/>
          <w:szCs w:val="32"/>
          <w:lang w:val="zh-CN"/>
          <w14:textFill>
            <w14:solidFill>
              <w14:schemeClr w14:val="tx1"/>
            </w14:solidFill>
          </w14:textFill>
        </w:rPr>
        <w:t>2．资金到位。</w:t>
      </w:r>
      <w:r>
        <w:rPr>
          <w:rFonts w:hint="eastAsia" w:ascii="仿宋_GB2312" w:hAnsi="宋体" w:eastAsia="仿宋_GB2312"/>
          <w:color w:val="000000" w:themeColor="text1"/>
          <w:sz w:val="32"/>
          <w:szCs w:val="32"/>
          <w:lang w:val="zh-CN"/>
          <w14:textFill>
            <w14:solidFill>
              <w14:schemeClr w14:val="tx1"/>
            </w14:solidFill>
          </w14:textFill>
        </w:rPr>
        <w:t>我单位每月按照资金使用进度向县财政申请划拨资金。</w:t>
      </w:r>
    </w:p>
    <w:p>
      <w:pPr>
        <w:adjustRightInd w:val="0"/>
        <w:snapToGrid w:val="0"/>
        <w:spacing w:line="578" w:lineRule="exact"/>
        <w:ind w:firstLine="720"/>
        <w:rPr>
          <w:rFonts w:ascii="仿宋_GB2312" w:hAnsi="宋体" w:eastAsia="仿宋_GB2312"/>
          <w:color w:val="000000" w:themeColor="text1"/>
          <w:sz w:val="32"/>
          <w:szCs w:val="32"/>
          <w14:textFill>
            <w14:solidFill>
              <w14:schemeClr w14:val="tx1"/>
            </w14:solidFill>
          </w14:textFill>
        </w:rPr>
      </w:pPr>
      <w:r>
        <w:rPr>
          <w:rFonts w:hint="eastAsia" w:ascii="楷体_GB2312" w:hAnsi="宋体" w:eastAsia="楷体_GB2312"/>
          <w:color w:val="000000" w:themeColor="text1"/>
          <w:sz w:val="32"/>
          <w:szCs w:val="32"/>
          <w:lang w:val="zh-CN"/>
          <w14:textFill>
            <w14:solidFill>
              <w14:schemeClr w14:val="tx1"/>
            </w14:solidFill>
          </w14:textFill>
        </w:rPr>
        <w:t>3．资金使用。</w:t>
      </w:r>
      <w:r>
        <w:rPr>
          <w:rFonts w:hint="eastAsia" w:ascii="仿宋_GB2312" w:hAnsi="宋体" w:eastAsia="仿宋_GB2312"/>
          <w:color w:val="000000" w:themeColor="text1"/>
          <w:sz w:val="32"/>
          <w:szCs w:val="32"/>
          <w:lang w:val="zh-CN"/>
          <w14:textFill>
            <w14:solidFill>
              <w14:schemeClr w14:val="tx1"/>
            </w14:solidFill>
          </w14:textFill>
        </w:rPr>
        <w:t>县财政拨入的</w:t>
      </w:r>
      <w:r>
        <w:rPr>
          <w:rFonts w:hint="eastAsia" w:ascii="仿宋_GB2312" w:hAnsi="宋体" w:eastAsia="仿宋_GB2312"/>
          <w:color w:val="000000" w:themeColor="text1"/>
          <w:sz w:val="32"/>
          <w:szCs w:val="32"/>
          <w14:textFill>
            <w14:solidFill>
              <w14:schemeClr w14:val="tx1"/>
            </w14:solidFill>
          </w14:textFill>
        </w:rPr>
        <w:t>全面深化改革</w:t>
      </w:r>
      <w:r>
        <w:rPr>
          <w:rFonts w:hint="eastAsia" w:ascii="仿宋_GB2312" w:hAnsi="宋体" w:eastAsia="仿宋_GB2312"/>
          <w:color w:val="000000" w:themeColor="text1"/>
          <w:sz w:val="32"/>
          <w:szCs w:val="32"/>
          <w:lang w:val="zh-CN"/>
          <w14:textFill>
            <w14:solidFill>
              <w14:schemeClr w14:val="tx1"/>
            </w14:solidFill>
          </w14:textFill>
        </w:rPr>
        <w:t>经费，全部用于</w:t>
      </w:r>
      <w:r>
        <w:rPr>
          <w:rFonts w:hint="eastAsia" w:ascii="仿宋_GB2312" w:hAnsi="宋体" w:eastAsia="仿宋_GB2312"/>
          <w:color w:val="000000" w:themeColor="text1"/>
          <w:sz w:val="32"/>
          <w:szCs w:val="32"/>
          <w14:textFill>
            <w14:solidFill>
              <w14:schemeClr w14:val="tx1"/>
            </w14:solidFill>
          </w14:textFill>
        </w:rPr>
        <w:t>推动全面深化改革工作，保障改革台账落实。</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（三）项目财务管理情况。</w:t>
      </w:r>
    </w:p>
    <w:p>
      <w:pPr>
        <w:adjustRightInd w:val="0"/>
        <w:snapToGrid w:val="0"/>
        <w:spacing w:line="578"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县财政拨入的全面深化改革工作经费，严格执行财务管理制度，账务处理及时，会计核算规范。</w:t>
      </w:r>
    </w:p>
    <w:p>
      <w:pPr>
        <w:numPr>
          <w:ilvl w:val="0"/>
          <w:numId w:val="3"/>
        </w:numPr>
        <w:adjustRightInd w:val="0"/>
        <w:snapToGrid w:val="0"/>
        <w:spacing w:line="578" w:lineRule="exact"/>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项目实施及管理情况</w:t>
      </w:r>
    </w:p>
    <w:p>
      <w:pPr>
        <w:adjustRightInd w:val="0"/>
        <w:snapToGrid w:val="0"/>
        <w:spacing w:line="578" w:lineRule="exact"/>
        <w:ind w:firstLine="72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我单位严格审批流程，每月均对账目进行复盘清理。</w:t>
      </w:r>
    </w:p>
    <w:p>
      <w:pPr>
        <w:adjustRightInd w:val="0"/>
        <w:snapToGrid w:val="0"/>
        <w:spacing w:line="578"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四、项目绩效情况</w:t>
      </w:r>
      <w:r>
        <w:rPr>
          <w:rFonts w:hint="eastAsia" w:ascii="仿宋_GB2312" w:hAnsi="宋体" w:eastAsia="仿宋_GB2312"/>
          <w:color w:val="000000" w:themeColor="text1"/>
          <w:sz w:val="32"/>
          <w:szCs w:val="32"/>
          <w:lang w:val="zh-CN"/>
          <w14:textFill>
            <w14:solidFill>
              <w14:schemeClr w14:val="tx1"/>
            </w14:solidFill>
          </w14:textFill>
        </w:rPr>
        <w:tab/>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（一）项目完成情况。</w:t>
      </w:r>
    </w:p>
    <w:p>
      <w:pPr>
        <w:adjustRightInd w:val="0"/>
        <w:snapToGrid w:val="0"/>
        <w:spacing w:line="578"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保障</w:t>
      </w:r>
      <w:r>
        <w:rPr>
          <w:rFonts w:hint="eastAsia" w:ascii="仿宋_GB2312" w:hAnsi="宋体" w:eastAsia="仿宋_GB2312"/>
          <w:color w:val="000000" w:themeColor="text1"/>
          <w:sz w:val="32"/>
          <w:szCs w:val="32"/>
          <w14:textFill>
            <w14:solidFill>
              <w14:schemeClr w14:val="tx1"/>
            </w14:solidFill>
          </w14:textFill>
        </w:rPr>
        <w:t>全面深化改革台账全面落实</w:t>
      </w:r>
      <w:r>
        <w:rPr>
          <w:rFonts w:hint="eastAsia" w:ascii="仿宋_GB2312" w:hAnsi="宋体" w:eastAsia="仿宋_GB2312"/>
          <w:color w:val="000000" w:themeColor="text1"/>
          <w:sz w:val="32"/>
          <w:szCs w:val="32"/>
          <w:lang w:val="zh-CN"/>
          <w14:textFill>
            <w14:solidFill>
              <w14:schemeClr w14:val="tx1"/>
            </w14:solidFill>
          </w14:textFill>
        </w:rPr>
        <w:t>，全年预算数</w:t>
      </w:r>
      <w:r>
        <w:rPr>
          <w:rFonts w:hint="eastAsia" w:ascii="仿宋_GB2312" w:hAnsi="宋体" w:eastAsia="仿宋_GB2312"/>
          <w:color w:val="000000" w:themeColor="text1"/>
          <w:sz w:val="32"/>
          <w:szCs w:val="32"/>
          <w14:textFill>
            <w14:solidFill>
              <w14:schemeClr w14:val="tx1"/>
            </w14:solidFill>
          </w14:textFill>
        </w:rPr>
        <w:t>52.65</w:t>
      </w:r>
      <w:r>
        <w:rPr>
          <w:rFonts w:hint="eastAsia" w:ascii="仿宋_GB2312" w:hAnsi="宋体" w:eastAsia="仿宋_GB2312"/>
          <w:color w:val="000000" w:themeColor="text1"/>
          <w:sz w:val="32"/>
          <w:szCs w:val="32"/>
          <w:lang w:val="zh-CN"/>
          <w14:textFill>
            <w14:solidFill>
              <w14:schemeClr w14:val="tx1"/>
            </w14:solidFill>
          </w14:textFill>
        </w:rPr>
        <w:t>万元，执行数</w:t>
      </w:r>
      <w:r>
        <w:rPr>
          <w:rFonts w:hint="eastAsia" w:ascii="仿宋_GB2312" w:hAnsi="宋体" w:eastAsia="仿宋_GB2312"/>
          <w:color w:val="000000" w:themeColor="text1"/>
          <w:sz w:val="32"/>
          <w:szCs w:val="32"/>
          <w14:textFill>
            <w14:solidFill>
              <w14:schemeClr w14:val="tx1"/>
            </w14:solidFill>
          </w14:textFill>
        </w:rPr>
        <w:t>52.65</w:t>
      </w:r>
      <w:r>
        <w:rPr>
          <w:rFonts w:hint="eastAsia" w:ascii="仿宋_GB2312" w:hAnsi="宋体" w:eastAsia="仿宋_GB2312"/>
          <w:color w:val="000000" w:themeColor="text1"/>
          <w:sz w:val="32"/>
          <w:szCs w:val="32"/>
          <w:lang w:val="zh-CN"/>
          <w14:textFill>
            <w14:solidFill>
              <w14:schemeClr w14:val="tx1"/>
            </w14:solidFill>
          </w14:textFill>
        </w:rPr>
        <w:t>万元，完成预算的100%。</w:t>
      </w:r>
    </w:p>
    <w:p>
      <w:pPr>
        <w:adjustRightInd w:val="0"/>
        <w:snapToGrid w:val="0"/>
        <w:spacing w:line="578" w:lineRule="exact"/>
        <w:ind w:firstLine="643" w:firstLineChars="20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w:t>
      </w:r>
      <w:r>
        <w:rPr>
          <w:rFonts w:hint="eastAsia" w:ascii="楷体_GB2312" w:hAnsi="宋体" w:eastAsia="楷体_GB2312"/>
          <w:b/>
          <w:color w:val="000000" w:themeColor="text1"/>
          <w:sz w:val="32"/>
          <w:szCs w:val="32"/>
          <w14:textFill>
            <w14:solidFill>
              <w14:schemeClr w14:val="tx1"/>
            </w14:solidFill>
          </w14:textFill>
        </w:rPr>
        <w:t>二</w:t>
      </w:r>
      <w:r>
        <w:rPr>
          <w:rFonts w:hint="eastAsia" w:ascii="楷体_GB2312" w:hAnsi="宋体" w:eastAsia="楷体_GB2312"/>
          <w:b/>
          <w:color w:val="000000" w:themeColor="text1"/>
          <w:sz w:val="32"/>
          <w:szCs w:val="32"/>
          <w:lang w:val="zh-CN"/>
          <w14:textFill>
            <w14:solidFill>
              <w14:schemeClr w14:val="tx1"/>
            </w14:solidFill>
          </w14:textFill>
        </w:rPr>
        <w:t>）项目效益情况。</w:t>
      </w:r>
    </w:p>
    <w:p>
      <w:pPr>
        <w:adjustRightInd w:val="0"/>
        <w:snapToGrid w:val="0"/>
        <w:spacing w:line="578"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全面完成2019年改革落实改革台账；保障国省级改革试点台账有序推进；保障省市重点改革现场推进会顺利完成，农村土地制度改革三项试点等改革试点经验国省推广，</w:t>
      </w:r>
      <w:r>
        <w:rPr>
          <w:rFonts w:hint="eastAsia" w:ascii="仿宋_GB2312" w:hAnsi="宋体" w:eastAsia="仿宋_GB2312"/>
          <w:color w:val="000000" w:themeColor="text1"/>
          <w:sz w:val="32"/>
          <w:szCs w:val="32"/>
          <w14:textFill>
            <w14:solidFill>
              <w14:schemeClr w14:val="tx1"/>
            </w14:solidFill>
          </w14:textFill>
        </w:rPr>
        <w:t>为</w:t>
      </w:r>
      <w:r>
        <w:rPr>
          <w:rFonts w:hint="eastAsia" w:ascii="仿宋_GB2312" w:hAnsi="宋体" w:eastAsia="仿宋_GB2312"/>
          <w:color w:val="000000" w:themeColor="text1"/>
          <w:sz w:val="32"/>
          <w:szCs w:val="32"/>
          <w:lang w:val="zh-CN"/>
          <w14:textFill>
            <w14:solidFill>
              <w14:schemeClr w14:val="tx1"/>
            </w14:solidFill>
          </w14:textFill>
        </w:rPr>
        <w:t>县域经济健康发展</w:t>
      </w:r>
      <w:r>
        <w:rPr>
          <w:rFonts w:hint="eastAsia" w:ascii="仿宋_GB2312" w:hAnsi="宋体" w:eastAsia="仿宋_GB2312"/>
          <w:color w:val="000000" w:themeColor="text1"/>
          <w:sz w:val="32"/>
          <w:szCs w:val="32"/>
          <w14:textFill>
            <w14:solidFill>
              <w14:schemeClr w14:val="tx1"/>
            </w14:solidFill>
          </w14:textFill>
        </w:rPr>
        <w:t>提供改革动力</w:t>
      </w:r>
      <w:r>
        <w:rPr>
          <w:rFonts w:hint="eastAsia" w:ascii="仿宋_GB2312" w:hAnsi="宋体" w:eastAsia="仿宋_GB2312"/>
          <w:color w:val="000000" w:themeColor="text1"/>
          <w:sz w:val="32"/>
          <w:szCs w:val="32"/>
          <w:lang w:val="zh-CN"/>
          <w14:textFill>
            <w14:solidFill>
              <w14:schemeClr w14:val="tx1"/>
            </w14:solidFill>
          </w14:textFill>
        </w:rPr>
        <w:t>。</w:t>
      </w:r>
    </w:p>
    <w:p>
      <w:pPr>
        <w:adjustRightInd w:val="0"/>
        <w:snapToGrid w:val="0"/>
        <w:spacing w:line="578" w:lineRule="exact"/>
        <w:ind w:firstLine="72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五、评价结论及建议</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（一）评价结论。</w:t>
      </w:r>
    </w:p>
    <w:p>
      <w:pPr>
        <w:adjustRightInd w:val="0"/>
        <w:snapToGrid w:val="0"/>
        <w:spacing w:line="578" w:lineRule="exact"/>
        <w:ind w:firstLine="720"/>
        <w:rPr>
          <w:rFonts w:ascii="仿宋" w:hAnsi="仿宋" w:eastAsia="仿宋" w:cs="仿宋"/>
          <w:color w:val="000000" w:themeColor="text1"/>
          <w:sz w:val="31"/>
          <w:szCs w:val="31"/>
          <w:shd w:val="clear" w:color="auto" w:fill="FFFFFF"/>
          <w14:textFill>
            <w14:solidFill>
              <w14:schemeClr w14:val="tx1"/>
            </w14:solidFill>
          </w14:textFill>
        </w:rPr>
      </w:pPr>
      <w:r>
        <w:rPr>
          <w:rFonts w:hint="eastAsia" w:ascii="仿宋" w:hAnsi="仿宋" w:eastAsia="仿宋" w:cs="仿宋"/>
          <w:color w:val="000000" w:themeColor="text1"/>
          <w:sz w:val="31"/>
          <w:szCs w:val="31"/>
          <w:shd w:val="clear" w:color="auto" w:fill="FFFFFF"/>
          <w14:textFill>
            <w14:solidFill>
              <w14:schemeClr w14:val="tx1"/>
            </w14:solidFill>
          </w14:textFill>
        </w:rPr>
        <w:t>我单位对全面深化改革经费项目开展了绩效评价，通过年初进行合理的预算，并在执行过程中严格控制各项支出，发挥资金的最大效果，2019年年末完成了绩效目标。</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1"/>
          <w:szCs w:val="31"/>
          <w:shd w:val="clear" w:color="auto" w:fill="FFFFFF"/>
          <w14:textFill>
            <w14:solidFill>
              <w14:schemeClr w14:val="tx1"/>
            </w14:solidFill>
          </w14:textFill>
        </w:rPr>
        <w:t xml:space="preserve">  </w:t>
      </w:r>
      <w:r>
        <w:rPr>
          <w:rFonts w:hint="eastAsia" w:ascii="楷体_GB2312" w:hAnsi="宋体" w:eastAsia="楷体_GB2312"/>
          <w:b/>
          <w:color w:val="000000" w:themeColor="text1"/>
          <w:sz w:val="32"/>
          <w:szCs w:val="32"/>
          <w:lang w:val="zh-CN"/>
          <w14:textFill>
            <w14:solidFill>
              <w14:schemeClr w14:val="tx1"/>
            </w14:solidFill>
          </w14:textFill>
        </w:rPr>
        <w:t>（二）存在的问题。</w:t>
      </w:r>
    </w:p>
    <w:p>
      <w:pPr>
        <w:spacing w:line="578"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一是项目资金的使用效益还没有做到最大化；二是社会效益和可持续效益有待提高。</w:t>
      </w:r>
    </w:p>
    <w:p>
      <w:pPr>
        <w:adjustRightInd w:val="0"/>
        <w:snapToGrid w:val="0"/>
        <w:spacing w:line="578"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（三）相关建议。</w:t>
      </w:r>
    </w:p>
    <w:p>
      <w:pPr>
        <w:spacing w:line="578"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一是进一步做好项目资金的合理使用，追求效益最大化；二是进一步提高项目的社会效益和持续效益。</w:t>
      </w:r>
    </w:p>
    <w:p>
      <w:pPr>
        <w:spacing w:line="578" w:lineRule="exact"/>
        <w:rPr>
          <w:rFonts w:ascii="仿宋_GB2312" w:hAnsi="仿宋_GB2312" w:eastAsia="仿宋_GB2312" w:cs="仿宋_GB2312"/>
          <w:color w:val="000000" w:themeColor="text1"/>
          <w:sz w:val="32"/>
          <w:szCs w:val="32"/>
          <w14:textFill>
            <w14:solidFill>
              <w14:schemeClr w14:val="tx1"/>
            </w14:solidFill>
          </w14:textFill>
        </w:rPr>
      </w:pPr>
    </w:p>
    <w:p>
      <w:pPr>
        <w:spacing w:line="578" w:lineRule="exact"/>
        <w:outlineLvl w:val="0"/>
        <w:rPr>
          <w:rFonts w:ascii="黑体" w:hAnsi="黑体" w:eastAsia="黑体"/>
          <w:color w:val="000000" w:themeColor="text1"/>
          <w:sz w:val="44"/>
          <w:szCs w:val="44"/>
          <w14:textFill>
            <w14:solidFill>
              <w14:schemeClr w14:val="tx1"/>
            </w14:solidFill>
          </w14:textFill>
        </w:rPr>
      </w:pPr>
      <w:bookmarkStart w:id="59" w:name="_Toc15396618"/>
    </w:p>
    <w:p>
      <w:pPr>
        <w:spacing w:line="578" w:lineRule="exact"/>
        <w:jc w:val="center"/>
        <w:outlineLvl w:val="0"/>
        <w:rPr>
          <w:rFonts w:ascii="黑体" w:hAnsi="黑体" w:eastAsia="黑体"/>
          <w:color w:val="000000" w:themeColor="text1"/>
          <w:sz w:val="44"/>
          <w:szCs w:val="44"/>
          <w14:textFill>
            <w14:solidFill>
              <w14:schemeClr w14:val="tx1"/>
            </w14:solidFill>
          </w14:textFill>
        </w:rPr>
      </w:pPr>
    </w:p>
    <w:p>
      <w:pPr>
        <w:spacing w:line="578" w:lineRule="exact"/>
        <w:jc w:val="center"/>
        <w:outlineLvl w:val="0"/>
        <w:rPr>
          <w:rStyle w:val="25"/>
          <w:rFonts w:ascii="黑体" w:hAnsi="黑体" w:eastAsia="黑体"/>
          <w:b w:val="0"/>
          <w:color w:val="000000" w:themeColor="text1"/>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第</w:t>
      </w:r>
      <w:r>
        <w:rPr>
          <w:rStyle w:val="25"/>
          <w:rFonts w:hint="eastAsia" w:ascii="黑体" w:hAnsi="黑体" w:eastAsia="黑体"/>
          <w:b w:val="0"/>
          <w:color w:val="000000" w:themeColor="text1"/>
          <w14:textFill>
            <w14:solidFill>
              <w14:schemeClr w14:val="tx1"/>
            </w14:solidFill>
          </w14:textFill>
        </w:rPr>
        <w:t>五部分 附表</w:t>
      </w:r>
      <w:bookmarkEnd w:id="58"/>
      <w:bookmarkEnd w:id="59"/>
    </w:p>
    <w:p>
      <w:pPr>
        <w:spacing w:line="578" w:lineRule="exact"/>
        <w:jc w:val="center"/>
        <w:outlineLvl w:val="0"/>
        <w:rPr>
          <w:rFonts w:ascii="仿宋" w:hAnsi="仿宋" w:eastAsia="仿宋"/>
          <w:b/>
          <w:color w:val="000000" w:themeColor="text1"/>
          <w:sz w:val="44"/>
          <w:szCs w:val="44"/>
          <w14:textFill>
            <w14:solidFill>
              <w14:schemeClr w14:val="tx1"/>
            </w14:solidFill>
          </w14:textFill>
        </w:rPr>
      </w:pPr>
    </w:p>
    <w:p>
      <w:pPr>
        <w:pStyle w:val="4"/>
        <w:spacing w:line="578" w:lineRule="exact"/>
        <w:rPr>
          <w:rFonts w:ascii="仿宋" w:hAnsi="仿宋" w:eastAsia="仿宋"/>
          <w:color w:val="000000" w:themeColor="text1"/>
          <w14:textFill>
            <w14:solidFill>
              <w14:schemeClr w14:val="tx1"/>
            </w14:solidFill>
          </w14:textFill>
        </w:rPr>
      </w:pPr>
      <w:bookmarkStart w:id="60" w:name="_Toc15396619"/>
      <w:r>
        <w:rPr>
          <w:rFonts w:hint="eastAsia" w:ascii="仿宋" w:hAnsi="仿宋" w:eastAsia="仿宋"/>
          <w:b w:val="0"/>
          <w:color w:val="000000" w:themeColor="text1"/>
          <w14:textFill>
            <w14:solidFill>
              <w14:schemeClr w14:val="tx1"/>
            </w14:solidFill>
          </w14:textFill>
        </w:rPr>
        <w:t>一、收</w:t>
      </w:r>
      <w:r>
        <w:rPr>
          <w:rStyle w:val="26"/>
          <w:rFonts w:hint="eastAsia" w:ascii="仿宋" w:hAnsi="仿宋" w:eastAsia="仿宋"/>
          <w:b w:val="0"/>
          <w:bCs w:val="0"/>
          <w:color w:val="000000" w:themeColor="text1"/>
          <w14:textFill>
            <w14:solidFill>
              <w14:schemeClr w14:val="tx1"/>
            </w14:solidFill>
          </w14:textFill>
        </w:rPr>
        <w:t>入支出决算总表</w:t>
      </w:r>
      <w:bookmarkEnd w:id="60"/>
    </w:p>
    <w:p>
      <w:pPr>
        <w:pStyle w:val="4"/>
        <w:spacing w:line="578" w:lineRule="exact"/>
        <w:rPr>
          <w:rFonts w:ascii="仿宋" w:hAnsi="仿宋" w:eastAsia="仿宋"/>
          <w:color w:val="000000" w:themeColor="text1"/>
          <w14:textFill>
            <w14:solidFill>
              <w14:schemeClr w14:val="tx1"/>
            </w14:solidFill>
          </w14:textFill>
        </w:rPr>
      </w:pPr>
      <w:bookmarkStart w:id="61" w:name="_Toc15396620"/>
      <w:r>
        <w:rPr>
          <w:rFonts w:hint="eastAsia" w:ascii="仿宋" w:hAnsi="仿宋" w:eastAsia="仿宋"/>
          <w:b w:val="0"/>
          <w:color w:val="000000" w:themeColor="text1"/>
          <w14:textFill>
            <w14:solidFill>
              <w14:schemeClr w14:val="tx1"/>
            </w14:solidFill>
          </w14:textFill>
        </w:rPr>
        <w:t>二、收</w:t>
      </w:r>
      <w:r>
        <w:rPr>
          <w:rStyle w:val="26"/>
          <w:rFonts w:hint="eastAsia" w:ascii="仿宋" w:hAnsi="仿宋" w:eastAsia="仿宋"/>
          <w:b w:val="0"/>
          <w:bCs w:val="0"/>
          <w:color w:val="000000" w:themeColor="text1"/>
          <w14:textFill>
            <w14:solidFill>
              <w14:schemeClr w14:val="tx1"/>
            </w14:solidFill>
          </w14:textFill>
        </w:rPr>
        <w:t>入决算表</w:t>
      </w:r>
      <w:bookmarkEnd w:id="61"/>
    </w:p>
    <w:p>
      <w:pPr>
        <w:pStyle w:val="4"/>
        <w:spacing w:line="578" w:lineRule="exact"/>
        <w:rPr>
          <w:rFonts w:ascii="仿宋" w:hAnsi="仿宋" w:eastAsia="仿宋"/>
          <w:color w:val="000000" w:themeColor="text1"/>
          <w14:textFill>
            <w14:solidFill>
              <w14:schemeClr w14:val="tx1"/>
            </w14:solidFill>
          </w14:textFill>
        </w:rPr>
      </w:pPr>
      <w:bookmarkStart w:id="62" w:name="_Toc15396621"/>
      <w:r>
        <w:rPr>
          <w:rStyle w:val="26"/>
          <w:rFonts w:hint="eastAsia" w:ascii="仿宋" w:hAnsi="仿宋" w:eastAsia="仿宋"/>
          <w:b w:val="0"/>
          <w:bCs w:val="0"/>
          <w:color w:val="000000" w:themeColor="text1"/>
          <w14:textFill>
            <w14:solidFill>
              <w14:schemeClr w14:val="tx1"/>
            </w14:solidFill>
          </w14:textFill>
        </w:rPr>
        <w:t>三、</w:t>
      </w:r>
      <w:r>
        <w:rPr>
          <w:rFonts w:hint="eastAsia" w:ascii="仿宋" w:hAnsi="仿宋" w:eastAsia="仿宋"/>
          <w:b w:val="0"/>
          <w:color w:val="000000" w:themeColor="text1"/>
          <w14:textFill>
            <w14:solidFill>
              <w14:schemeClr w14:val="tx1"/>
            </w14:solidFill>
          </w14:textFill>
        </w:rPr>
        <w:t>支</w:t>
      </w:r>
      <w:r>
        <w:rPr>
          <w:rStyle w:val="26"/>
          <w:rFonts w:hint="eastAsia" w:ascii="仿宋" w:hAnsi="仿宋" w:eastAsia="仿宋"/>
          <w:b w:val="0"/>
          <w:bCs w:val="0"/>
          <w:color w:val="000000" w:themeColor="text1"/>
          <w14:textFill>
            <w14:solidFill>
              <w14:schemeClr w14:val="tx1"/>
            </w14:solidFill>
          </w14:textFill>
        </w:rPr>
        <w:t>出决算表</w:t>
      </w:r>
      <w:bookmarkEnd w:id="62"/>
    </w:p>
    <w:p>
      <w:pPr>
        <w:pStyle w:val="4"/>
        <w:spacing w:line="578" w:lineRule="exact"/>
        <w:rPr>
          <w:rFonts w:ascii="仿宋" w:hAnsi="仿宋" w:eastAsia="仿宋"/>
          <w:b w:val="0"/>
          <w:color w:val="000000" w:themeColor="text1"/>
          <w14:textFill>
            <w14:solidFill>
              <w14:schemeClr w14:val="tx1"/>
            </w14:solidFill>
          </w14:textFill>
        </w:rPr>
      </w:pPr>
      <w:bookmarkStart w:id="63" w:name="_Toc15396622"/>
      <w:r>
        <w:rPr>
          <w:rStyle w:val="26"/>
          <w:rFonts w:hint="eastAsia" w:ascii="仿宋" w:hAnsi="仿宋" w:eastAsia="仿宋"/>
          <w:b w:val="0"/>
          <w:bCs w:val="0"/>
          <w:color w:val="000000" w:themeColor="text1"/>
          <w14:textFill>
            <w14:solidFill>
              <w14:schemeClr w14:val="tx1"/>
            </w14:solidFill>
          </w14:textFill>
        </w:rPr>
        <w:t>四、</w:t>
      </w:r>
      <w:r>
        <w:rPr>
          <w:rFonts w:hint="eastAsia" w:ascii="仿宋" w:hAnsi="仿宋" w:eastAsia="仿宋"/>
          <w:b w:val="0"/>
          <w:color w:val="000000" w:themeColor="text1"/>
          <w14:textFill>
            <w14:solidFill>
              <w14:schemeClr w14:val="tx1"/>
            </w14:solidFill>
          </w14:textFill>
        </w:rPr>
        <w:t>财</w:t>
      </w:r>
      <w:r>
        <w:rPr>
          <w:rStyle w:val="26"/>
          <w:rFonts w:hint="eastAsia" w:ascii="仿宋" w:hAnsi="仿宋" w:eastAsia="仿宋"/>
          <w:b w:val="0"/>
          <w:bCs w:val="0"/>
          <w:color w:val="000000" w:themeColor="text1"/>
          <w14:textFill>
            <w14:solidFill>
              <w14:schemeClr w14:val="tx1"/>
            </w14:solidFill>
          </w14:textFill>
        </w:rPr>
        <w:t>政拨款收入支出决算总表</w:t>
      </w:r>
      <w:bookmarkEnd w:id="63"/>
    </w:p>
    <w:p>
      <w:pPr>
        <w:pStyle w:val="4"/>
        <w:spacing w:line="578" w:lineRule="exact"/>
        <w:rPr>
          <w:rStyle w:val="26"/>
          <w:rFonts w:ascii="仿宋" w:hAnsi="仿宋" w:eastAsia="仿宋"/>
          <w:b w:val="0"/>
          <w:bCs w:val="0"/>
          <w:color w:val="000000" w:themeColor="text1"/>
          <w14:textFill>
            <w14:solidFill>
              <w14:schemeClr w14:val="tx1"/>
            </w14:solidFill>
          </w14:textFill>
        </w:rPr>
      </w:pPr>
      <w:bookmarkStart w:id="64" w:name="_Toc15396623"/>
      <w:r>
        <w:rPr>
          <w:rStyle w:val="26"/>
          <w:rFonts w:hint="eastAsia" w:ascii="仿宋" w:hAnsi="仿宋" w:eastAsia="仿宋"/>
          <w:b w:val="0"/>
          <w:bCs w:val="0"/>
          <w:color w:val="000000" w:themeColor="text1"/>
          <w14:textFill>
            <w14:solidFill>
              <w14:schemeClr w14:val="tx1"/>
            </w14:solidFill>
          </w14:textFill>
        </w:rPr>
        <w:t>五、</w:t>
      </w:r>
      <w:r>
        <w:rPr>
          <w:rFonts w:hint="eastAsia" w:ascii="仿宋" w:hAnsi="仿宋" w:eastAsia="仿宋"/>
          <w:b w:val="0"/>
          <w:color w:val="000000" w:themeColor="text1"/>
          <w14:textFill>
            <w14:solidFill>
              <w14:schemeClr w14:val="tx1"/>
            </w14:solidFill>
          </w14:textFill>
        </w:rPr>
        <w:t>财</w:t>
      </w:r>
      <w:r>
        <w:rPr>
          <w:rStyle w:val="26"/>
          <w:rFonts w:hint="eastAsia" w:ascii="仿宋" w:hAnsi="仿宋" w:eastAsia="仿宋"/>
          <w:b w:val="0"/>
          <w:bCs w:val="0"/>
          <w:color w:val="000000" w:themeColor="text1"/>
          <w14:textFill>
            <w14:solidFill>
              <w14:schemeClr w14:val="tx1"/>
            </w14:solidFill>
          </w14:textFill>
        </w:rPr>
        <w:t>政拨款支出决算明细表</w:t>
      </w:r>
      <w:bookmarkEnd w:id="64"/>
      <w:bookmarkStart w:id="65" w:name="_Toc15396624"/>
    </w:p>
    <w:p>
      <w:pPr>
        <w:pStyle w:val="4"/>
        <w:spacing w:line="578" w:lineRule="exact"/>
        <w:rPr>
          <w:rFonts w:ascii="仿宋" w:hAnsi="仿宋" w:eastAsia="仿宋"/>
          <w:color w:val="000000" w:themeColor="text1"/>
          <w14:textFill>
            <w14:solidFill>
              <w14:schemeClr w14:val="tx1"/>
            </w14:solidFill>
          </w14:textFill>
        </w:rPr>
      </w:pPr>
      <w:r>
        <w:rPr>
          <w:rStyle w:val="26"/>
          <w:rFonts w:hint="eastAsia" w:ascii="仿宋" w:hAnsi="仿宋" w:eastAsia="仿宋"/>
          <w:b w:val="0"/>
          <w:bCs w:val="0"/>
          <w:color w:val="000000" w:themeColor="text1"/>
          <w14:textFill>
            <w14:solidFill>
              <w14:schemeClr w14:val="tx1"/>
            </w14:solidFill>
          </w14:textFill>
        </w:rPr>
        <w:t>六、</w:t>
      </w:r>
      <w:r>
        <w:rPr>
          <w:rFonts w:hint="eastAsia" w:ascii="仿宋" w:hAnsi="仿宋" w:eastAsia="仿宋"/>
          <w:b w:val="0"/>
          <w:color w:val="000000" w:themeColor="text1"/>
          <w14:textFill>
            <w14:solidFill>
              <w14:schemeClr w14:val="tx1"/>
            </w14:solidFill>
          </w14:textFill>
        </w:rPr>
        <w:t>一</w:t>
      </w:r>
      <w:r>
        <w:rPr>
          <w:rStyle w:val="26"/>
          <w:rFonts w:hint="eastAsia" w:ascii="仿宋" w:hAnsi="仿宋" w:eastAsia="仿宋"/>
          <w:b w:val="0"/>
          <w:bCs w:val="0"/>
          <w:color w:val="000000" w:themeColor="text1"/>
          <w14:textFill>
            <w14:solidFill>
              <w14:schemeClr w14:val="tx1"/>
            </w14:solidFill>
          </w14:textFill>
        </w:rPr>
        <w:t>般公共预算财政拨款支出决算表</w:t>
      </w:r>
      <w:bookmarkEnd w:id="65"/>
    </w:p>
    <w:p>
      <w:pPr>
        <w:pStyle w:val="4"/>
        <w:spacing w:line="578" w:lineRule="exact"/>
        <w:rPr>
          <w:rFonts w:ascii="仿宋" w:hAnsi="仿宋" w:eastAsia="仿宋"/>
          <w:color w:val="000000" w:themeColor="text1"/>
          <w14:textFill>
            <w14:solidFill>
              <w14:schemeClr w14:val="tx1"/>
            </w14:solidFill>
          </w14:textFill>
        </w:rPr>
      </w:pPr>
      <w:bookmarkStart w:id="66" w:name="_Toc15396625"/>
      <w:r>
        <w:rPr>
          <w:rStyle w:val="26"/>
          <w:rFonts w:hint="eastAsia" w:ascii="仿宋" w:hAnsi="仿宋" w:eastAsia="仿宋"/>
          <w:b w:val="0"/>
          <w:bCs w:val="0"/>
          <w:color w:val="000000" w:themeColor="text1"/>
          <w14:textFill>
            <w14:solidFill>
              <w14:schemeClr w14:val="tx1"/>
            </w14:solidFill>
          </w14:textFill>
        </w:rPr>
        <w:t>七、</w:t>
      </w:r>
      <w:r>
        <w:rPr>
          <w:rFonts w:hint="eastAsia" w:ascii="仿宋" w:hAnsi="仿宋" w:eastAsia="仿宋"/>
          <w:b w:val="0"/>
          <w:color w:val="000000" w:themeColor="text1"/>
          <w14:textFill>
            <w14:solidFill>
              <w14:schemeClr w14:val="tx1"/>
            </w14:solidFill>
          </w14:textFill>
        </w:rPr>
        <w:t>一</w:t>
      </w:r>
      <w:r>
        <w:rPr>
          <w:rStyle w:val="26"/>
          <w:rFonts w:hint="eastAsia" w:ascii="仿宋" w:hAnsi="仿宋" w:eastAsia="仿宋"/>
          <w:b w:val="0"/>
          <w:bCs w:val="0"/>
          <w:color w:val="000000" w:themeColor="text1"/>
          <w14:textFill>
            <w14:solidFill>
              <w14:schemeClr w14:val="tx1"/>
            </w14:solidFill>
          </w14:textFill>
        </w:rPr>
        <w:t>般公共预算财政拨款支出决算明细表</w:t>
      </w:r>
      <w:bookmarkEnd w:id="66"/>
    </w:p>
    <w:p>
      <w:pPr>
        <w:pStyle w:val="4"/>
        <w:spacing w:line="578" w:lineRule="exact"/>
        <w:rPr>
          <w:rFonts w:ascii="仿宋" w:hAnsi="仿宋" w:eastAsia="仿宋"/>
          <w:color w:val="000000" w:themeColor="text1"/>
          <w14:textFill>
            <w14:solidFill>
              <w14:schemeClr w14:val="tx1"/>
            </w14:solidFill>
          </w14:textFill>
        </w:rPr>
      </w:pPr>
      <w:bookmarkStart w:id="67" w:name="_Toc15396626"/>
      <w:r>
        <w:rPr>
          <w:rStyle w:val="26"/>
          <w:rFonts w:hint="eastAsia" w:ascii="仿宋" w:hAnsi="仿宋" w:eastAsia="仿宋"/>
          <w:b w:val="0"/>
          <w:bCs w:val="0"/>
          <w:color w:val="000000" w:themeColor="text1"/>
          <w14:textFill>
            <w14:solidFill>
              <w14:schemeClr w14:val="tx1"/>
            </w14:solidFill>
          </w14:textFill>
        </w:rPr>
        <w:t>八、</w:t>
      </w:r>
      <w:r>
        <w:rPr>
          <w:rFonts w:hint="eastAsia" w:ascii="仿宋" w:hAnsi="仿宋" w:eastAsia="仿宋"/>
          <w:b w:val="0"/>
          <w:color w:val="000000" w:themeColor="text1"/>
          <w14:textFill>
            <w14:solidFill>
              <w14:schemeClr w14:val="tx1"/>
            </w14:solidFill>
          </w14:textFill>
        </w:rPr>
        <w:t>一</w:t>
      </w:r>
      <w:r>
        <w:rPr>
          <w:rStyle w:val="26"/>
          <w:rFonts w:hint="eastAsia" w:ascii="仿宋" w:hAnsi="仿宋" w:eastAsia="仿宋"/>
          <w:b w:val="0"/>
          <w:bCs w:val="0"/>
          <w:color w:val="000000" w:themeColor="text1"/>
          <w14:textFill>
            <w14:solidFill>
              <w14:schemeClr w14:val="tx1"/>
            </w14:solidFill>
          </w14:textFill>
        </w:rPr>
        <w:t>般公共预算财政拨款基本支出决算表</w:t>
      </w:r>
      <w:bookmarkEnd w:id="67"/>
    </w:p>
    <w:p>
      <w:pPr>
        <w:pStyle w:val="4"/>
        <w:spacing w:line="578" w:lineRule="exact"/>
        <w:rPr>
          <w:rFonts w:ascii="仿宋" w:hAnsi="仿宋" w:eastAsia="仿宋"/>
          <w:color w:val="000000" w:themeColor="text1"/>
          <w14:textFill>
            <w14:solidFill>
              <w14:schemeClr w14:val="tx1"/>
            </w14:solidFill>
          </w14:textFill>
        </w:rPr>
      </w:pPr>
      <w:bookmarkStart w:id="68" w:name="_Toc15396627"/>
      <w:r>
        <w:rPr>
          <w:rStyle w:val="26"/>
          <w:rFonts w:hint="eastAsia" w:ascii="仿宋" w:hAnsi="仿宋" w:eastAsia="仿宋"/>
          <w:b w:val="0"/>
          <w:bCs w:val="0"/>
          <w:color w:val="000000" w:themeColor="text1"/>
          <w14:textFill>
            <w14:solidFill>
              <w14:schemeClr w14:val="tx1"/>
            </w14:solidFill>
          </w14:textFill>
        </w:rPr>
        <w:t>九、</w:t>
      </w:r>
      <w:r>
        <w:rPr>
          <w:rFonts w:hint="eastAsia" w:ascii="仿宋" w:hAnsi="仿宋" w:eastAsia="仿宋"/>
          <w:b w:val="0"/>
          <w:color w:val="000000" w:themeColor="text1"/>
          <w14:textFill>
            <w14:solidFill>
              <w14:schemeClr w14:val="tx1"/>
            </w14:solidFill>
          </w14:textFill>
        </w:rPr>
        <w:t>一</w:t>
      </w:r>
      <w:r>
        <w:rPr>
          <w:rStyle w:val="26"/>
          <w:rFonts w:hint="eastAsia" w:ascii="仿宋" w:hAnsi="仿宋" w:eastAsia="仿宋"/>
          <w:b w:val="0"/>
          <w:bCs w:val="0"/>
          <w:color w:val="000000" w:themeColor="text1"/>
          <w14:textFill>
            <w14:solidFill>
              <w14:schemeClr w14:val="tx1"/>
            </w14:solidFill>
          </w14:textFill>
        </w:rPr>
        <w:t>般公共预算财政拨款项目支出决算表</w:t>
      </w:r>
      <w:bookmarkEnd w:id="68"/>
    </w:p>
    <w:p>
      <w:pPr>
        <w:pStyle w:val="4"/>
        <w:spacing w:line="578" w:lineRule="exact"/>
        <w:rPr>
          <w:rFonts w:ascii="仿宋" w:hAnsi="仿宋" w:eastAsia="仿宋"/>
          <w:color w:val="000000" w:themeColor="text1"/>
          <w14:textFill>
            <w14:solidFill>
              <w14:schemeClr w14:val="tx1"/>
            </w14:solidFill>
          </w14:textFill>
        </w:rPr>
      </w:pPr>
      <w:bookmarkStart w:id="69" w:name="_Toc15396628"/>
      <w:r>
        <w:rPr>
          <w:rStyle w:val="26"/>
          <w:rFonts w:hint="eastAsia" w:ascii="仿宋" w:hAnsi="仿宋" w:eastAsia="仿宋"/>
          <w:b w:val="0"/>
          <w:bCs w:val="0"/>
          <w:color w:val="000000" w:themeColor="text1"/>
          <w14:textFill>
            <w14:solidFill>
              <w14:schemeClr w14:val="tx1"/>
            </w14:solidFill>
          </w14:textFill>
        </w:rPr>
        <w:t>十、</w:t>
      </w:r>
      <w:r>
        <w:rPr>
          <w:rFonts w:hint="eastAsia" w:ascii="仿宋" w:hAnsi="仿宋" w:eastAsia="仿宋"/>
          <w:b w:val="0"/>
          <w:color w:val="000000" w:themeColor="text1"/>
          <w14:textFill>
            <w14:solidFill>
              <w14:schemeClr w14:val="tx1"/>
            </w14:solidFill>
          </w14:textFill>
        </w:rPr>
        <w:t>一</w:t>
      </w:r>
      <w:r>
        <w:rPr>
          <w:rStyle w:val="26"/>
          <w:rFonts w:hint="eastAsia" w:ascii="仿宋" w:hAnsi="仿宋" w:eastAsia="仿宋"/>
          <w:b w:val="0"/>
          <w:bCs w:val="0"/>
          <w:color w:val="000000" w:themeColor="text1"/>
          <w14:textFill>
            <w14:solidFill>
              <w14:schemeClr w14:val="tx1"/>
            </w14:solidFill>
          </w14:textFill>
        </w:rPr>
        <w:t>般公共预算财政拨款“三公”经费支出决算表</w:t>
      </w:r>
      <w:bookmarkEnd w:id="69"/>
    </w:p>
    <w:p>
      <w:pPr>
        <w:pStyle w:val="4"/>
        <w:spacing w:line="578" w:lineRule="exact"/>
        <w:rPr>
          <w:rFonts w:ascii="仿宋" w:hAnsi="仿宋" w:eastAsia="仿宋"/>
          <w:color w:val="000000" w:themeColor="text1"/>
          <w14:textFill>
            <w14:solidFill>
              <w14:schemeClr w14:val="tx1"/>
            </w14:solidFill>
          </w14:textFill>
        </w:rPr>
      </w:pPr>
      <w:bookmarkStart w:id="70" w:name="_Toc15396629"/>
      <w:r>
        <w:rPr>
          <w:rStyle w:val="26"/>
          <w:rFonts w:hint="eastAsia" w:ascii="仿宋" w:hAnsi="仿宋" w:eastAsia="仿宋"/>
          <w:b w:val="0"/>
          <w:bCs w:val="0"/>
          <w:color w:val="000000" w:themeColor="text1"/>
          <w14:textFill>
            <w14:solidFill>
              <w14:schemeClr w14:val="tx1"/>
            </w14:solidFill>
          </w14:textFill>
        </w:rPr>
        <w:t>十一、</w:t>
      </w:r>
      <w:r>
        <w:rPr>
          <w:rFonts w:hint="eastAsia" w:ascii="仿宋" w:hAnsi="仿宋" w:eastAsia="仿宋"/>
          <w:b w:val="0"/>
          <w:color w:val="000000" w:themeColor="text1"/>
          <w14:textFill>
            <w14:solidFill>
              <w14:schemeClr w14:val="tx1"/>
            </w14:solidFill>
          </w14:textFill>
        </w:rPr>
        <w:t>政</w:t>
      </w:r>
      <w:r>
        <w:rPr>
          <w:rStyle w:val="26"/>
          <w:rFonts w:hint="eastAsia" w:ascii="仿宋" w:hAnsi="仿宋" w:eastAsia="仿宋"/>
          <w:b w:val="0"/>
          <w:bCs w:val="0"/>
          <w:color w:val="000000" w:themeColor="text1"/>
          <w14:textFill>
            <w14:solidFill>
              <w14:schemeClr w14:val="tx1"/>
            </w14:solidFill>
          </w14:textFill>
        </w:rPr>
        <w:t>府性基金预算财政拨款收入支出决算表</w:t>
      </w:r>
      <w:bookmarkEnd w:id="70"/>
    </w:p>
    <w:p>
      <w:pPr>
        <w:pStyle w:val="4"/>
        <w:spacing w:line="578" w:lineRule="exact"/>
        <w:rPr>
          <w:rFonts w:ascii="仿宋" w:hAnsi="仿宋" w:eastAsia="仿宋"/>
          <w:color w:val="000000" w:themeColor="text1"/>
          <w14:textFill>
            <w14:solidFill>
              <w14:schemeClr w14:val="tx1"/>
            </w14:solidFill>
          </w14:textFill>
        </w:rPr>
      </w:pPr>
      <w:bookmarkStart w:id="71" w:name="_Toc15396630"/>
      <w:r>
        <w:rPr>
          <w:rStyle w:val="26"/>
          <w:rFonts w:hint="eastAsia" w:ascii="仿宋" w:hAnsi="仿宋" w:eastAsia="仿宋"/>
          <w:b w:val="0"/>
          <w:bCs w:val="0"/>
          <w:color w:val="000000" w:themeColor="text1"/>
          <w14:textFill>
            <w14:solidFill>
              <w14:schemeClr w14:val="tx1"/>
            </w14:solidFill>
          </w14:textFill>
        </w:rPr>
        <w:t>十二、</w:t>
      </w:r>
      <w:r>
        <w:rPr>
          <w:rFonts w:hint="eastAsia" w:ascii="仿宋" w:hAnsi="仿宋" w:eastAsia="仿宋"/>
          <w:b w:val="0"/>
          <w:color w:val="000000" w:themeColor="text1"/>
          <w14:textFill>
            <w14:solidFill>
              <w14:schemeClr w14:val="tx1"/>
            </w14:solidFill>
          </w14:textFill>
        </w:rPr>
        <w:t>政</w:t>
      </w:r>
      <w:r>
        <w:rPr>
          <w:rStyle w:val="26"/>
          <w:rFonts w:hint="eastAsia" w:ascii="仿宋" w:hAnsi="仿宋" w:eastAsia="仿宋"/>
          <w:b w:val="0"/>
          <w:bCs w:val="0"/>
          <w:color w:val="000000" w:themeColor="text1"/>
          <w14:textFill>
            <w14:solidFill>
              <w14:schemeClr w14:val="tx1"/>
            </w14:solidFill>
          </w14:textFill>
        </w:rPr>
        <w:t>府性基金预算财政拨款“三公”经费支出决算表</w:t>
      </w:r>
      <w:bookmarkEnd w:id="71"/>
    </w:p>
    <w:p>
      <w:pPr>
        <w:pStyle w:val="4"/>
        <w:spacing w:line="578" w:lineRule="exact"/>
        <w:rPr>
          <w:rFonts w:ascii="仿宋" w:hAnsi="仿宋" w:eastAsia="仿宋"/>
          <w:color w:val="000000" w:themeColor="text1"/>
          <w14:textFill>
            <w14:solidFill>
              <w14:schemeClr w14:val="tx1"/>
            </w14:solidFill>
          </w14:textFill>
        </w:rPr>
      </w:pPr>
      <w:bookmarkStart w:id="72" w:name="_Toc15396631"/>
      <w:r>
        <w:rPr>
          <w:rStyle w:val="26"/>
          <w:rFonts w:hint="eastAsia" w:ascii="仿宋" w:hAnsi="仿宋" w:eastAsia="仿宋"/>
          <w:b w:val="0"/>
          <w:bCs w:val="0"/>
          <w:color w:val="000000" w:themeColor="text1"/>
          <w14:textFill>
            <w14:solidFill>
              <w14:schemeClr w14:val="tx1"/>
            </w14:solidFill>
          </w14:textFill>
        </w:rPr>
        <w:t>十三、</w:t>
      </w:r>
      <w:r>
        <w:rPr>
          <w:rFonts w:hint="eastAsia" w:ascii="仿宋" w:hAnsi="仿宋" w:eastAsia="仿宋"/>
          <w:b w:val="0"/>
          <w:color w:val="000000" w:themeColor="text1"/>
          <w14:textFill>
            <w14:solidFill>
              <w14:schemeClr w14:val="tx1"/>
            </w14:solidFill>
          </w14:textFill>
        </w:rPr>
        <w:t>国</w:t>
      </w:r>
      <w:r>
        <w:rPr>
          <w:rStyle w:val="26"/>
          <w:rFonts w:hint="eastAsia" w:ascii="仿宋" w:hAnsi="仿宋" w:eastAsia="仿宋"/>
          <w:b w:val="0"/>
          <w:bCs w:val="0"/>
          <w:color w:val="000000" w:themeColor="text1"/>
          <w14:textFill>
            <w14:solidFill>
              <w14:schemeClr w14:val="tx1"/>
            </w14:solidFill>
          </w14:textFill>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2"/>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5416A8"/>
    <w:multiLevelType w:val="singleLevel"/>
    <w:tmpl w:val="9B5416A8"/>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1C"/>
    <w:rsid w:val="000179B6"/>
    <w:rsid w:val="000222C6"/>
    <w:rsid w:val="000250E9"/>
    <w:rsid w:val="0002549F"/>
    <w:rsid w:val="000468DB"/>
    <w:rsid w:val="00053DE3"/>
    <w:rsid w:val="0006487A"/>
    <w:rsid w:val="00064CA8"/>
    <w:rsid w:val="00065F8F"/>
    <w:rsid w:val="00070A43"/>
    <w:rsid w:val="00071DAD"/>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006C"/>
    <w:rsid w:val="00114E9B"/>
    <w:rsid w:val="0012589D"/>
    <w:rsid w:val="00130EE1"/>
    <w:rsid w:val="00135D04"/>
    <w:rsid w:val="00142216"/>
    <w:rsid w:val="00144D6A"/>
    <w:rsid w:val="0014729F"/>
    <w:rsid w:val="00157BAB"/>
    <w:rsid w:val="001654D1"/>
    <w:rsid w:val="00174518"/>
    <w:rsid w:val="0018106D"/>
    <w:rsid w:val="001877A7"/>
    <w:rsid w:val="00191536"/>
    <w:rsid w:val="00196687"/>
    <w:rsid w:val="001A09A6"/>
    <w:rsid w:val="001C0962"/>
    <w:rsid w:val="001D7531"/>
    <w:rsid w:val="001E737D"/>
    <w:rsid w:val="001F0592"/>
    <w:rsid w:val="001F7506"/>
    <w:rsid w:val="002006CD"/>
    <w:rsid w:val="00202B36"/>
    <w:rsid w:val="00204B7A"/>
    <w:rsid w:val="00204CDE"/>
    <w:rsid w:val="002064CF"/>
    <w:rsid w:val="00207FB6"/>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4563E"/>
    <w:rsid w:val="00346BCB"/>
    <w:rsid w:val="0036561B"/>
    <w:rsid w:val="0037013F"/>
    <w:rsid w:val="00380C92"/>
    <w:rsid w:val="00395327"/>
    <w:rsid w:val="003A484F"/>
    <w:rsid w:val="003A4883"/>
    <w:rsid w:val="003B0BE0"/>
    <w:rsid w:val="003B0C1B"/>
    <w:rsid w:val="003B3F95"/>
    <w:rsid w:val="003B688C"/>
    <w:rsid w:val="003B68E1"/>
    <w:rsid w:val="003C0291"/>
    <w:rsid w:val="003C39AE"/>
    <w:rsid w:val="003C7B60"/>
    <w:rsid w:val="003D0C0F"/>
    <w:rsid w:val="003D1FB2"/>
    <w:rsid w:val="003D66DA"/>
    <w:rsid w:val="003E1310"/>
    <w:rsid w:val="003E6B74"/>
    <w:rsid w:val="003E6F55"/>
    <w:rsid w:val="003F6832"/>
    <w:rsid w:val="00403FCC"/>
    <w:rsid w:val="00406254"/>
    <w:rsid w:val="00416CD4"/>
    <w:rsid w:val="004223DE"/>
    <w:rsid w:val="00434489"/>
    <w:rsid w:val="00437085"/>
    <w:rsid w:val="00443880"/>
    <w:rsid w:val="004464F4"/>
    <w:rsid w:val="00454AB4"/>
    <w:rsid w:val="00471401"/>
    <w:rsid w:val="00473F31"/>
    <w:rsid w:val="00480B18"/>
    <w:rsid w:val="0048206E"/>
    <w:rsid w:val="0048263A"/>
    <w:rsid w:val="00487103"/>
    <w:rsid w:val="00487E5D"/>
    <w:rsid w:val="004A711F"/>
    <w:rsid w:val="004B199D"/>
    <w:rsid w:val="004B4690"/>
    <w:rsid w:val="004E0A2D"/>
    <w:rsid w:val="004E206B"/>
    <w:rsid w:val="004E6DF7"/>
    <w:rsid w:val="004F0FBD"/>
    <w:rsid w:val="004F403E"/>
    <w:rsid w:val="00505A47"/>
    <w:rsid w:val="00512FDA"/>
    <w:rsid w:val="00520DA0"/>
    <w:rsid w:val="00552D7C"/>
    <w:rsid w:val="005664BB"/>
    <w:rsid w:val="00566FFA"/>
    <w:rsid w:val="0057481D"/>
    <w:rsid w:val="00575F0B"/>
    <w:rsid w:val="0058486E"/>
    <w:rsid w:val="00585B33"/>
    <w:rsid w:val="0059014D"/>
    <w:rsid w:val="005B3755"/>
    <w:rsid w:val="005B5C64"/>
    <w:rsid w:val="005C6BD0"/>
    <w:rsid w:val="005C6C4C"/>
    <w:rsid w:val="005D0569"/>
    <w:rsid w:val="005D1796"/>
    <w:rsid w:val="005D1C8B"/>
    <w:rsid w:val="005D468D"/>
    <w:rsid w:val="005D5CED"/>
    <w:rsid w:val="005F1A4C"/>
    <w:rsid w:val="00601D2E"/>
    <w:rsid w:val="00605688"/>
    <w:rsid w:val="006070AF"/>
    <w:rsid w:val="00607E6C"/>
    <w:rsid w:val="006100DE"/>
    <w:rsid w:val="006101B1"/>
    <w:rsid w:val="00614E44"/>
    <w:rsid w:val="0062270A"/>
    <w:rsid w:val="00622830"/>
    <w:rsid w:val="00623DA0"/>
    <w:rsid w:val="00630AEF"/>
    <w:rsid w:val="006325F8"/>
    <w:rsid w:val="00633463"/>
    <w:rsid w:val="00634C9A"/>
    <w:rsid w:val="006440E4"/>
    <w:rsid w:val="0065187D"/>
    <w:rsid w:val="0066343B"/>
    <w:rsid w:val="00664777"/>
    <w:rsid w:val="006748A4"/>
    <w:rsid w:val="00681A31"/>
    <w:rsid w:val="00683E73"/>
    <w:rsid w:val="0069032B"/>
    <w:rsid w:val="006A3141"/>
    <w:rsid w:val="006A5E34"/>
    <w:rsid w:val="006B2422"/>
    <w:rsid w:val="006B2B9A"/>
    <w:rsid w:val="006C1937"/>
    <w:rsid w:val="006F020C"/>
    <w:rsid w:val="007127B7"/>
    <w:rsid w:val="0071308F"/>
    <w:rsid w:val="0071798E"/>
    <w:rsid w:val="00727533"/>
    <w:rsid w:val="00735D8F"/>
    <w:rsid w:val="007416B6"/>
    <w:rsid w:val="00746F48"/>
    <w:rsid w:val="0075404D"/>
    <w:rsid w:val="0076182A"/>
    <w:rsid w:val="00767B7E"/>
    <w:rsid w:val="007770C3"/>
    <w:rsid w:val="00784D24"/>
    <w:rsid w:val="00785FBA"/>
    <w:rsid w:val="00786E4A"/>
    <w:rsid w:val="007875EB"/>
    <w:rsid w:val="0079426B"/>
    <w:rsid w:val="007C4828"/>
    <w:rsid w:val="007D1682"/>
    <w:rsid w:val="007D312A"/>
    <w:rsid w:val="007D3F19"/>
    <w:rsid w:val="007E1C87"/>
    <w:rsid w:val="007E23B0"/>
    <w:rsid w:val="007F1991"/>
    <w:rsid w:val="007F2C2F"/>
    <w:rsid w:val="007F55FC"/>
    <w:rsid w:val="007F5665"/>
    <w:rsid w:val="00800112"/>
    <w:rsid w:val="00806B36"/>
    <w:rsid w:val="00811F1A"/>
    <w:rsid w:val="00813348"/>
    <w:rsid w:val="008213E1"/>
    <w:rsid w:val="008253BB"/>
    <w:rsid w:val="00833962"/>
    <w:rsid w:val="0083706E"/>
    <w:rsid w:val="008408F6"/>
    <w:rsid w:val="008423A5"/>
    <w:rsid w:val="00850625"/>
    <w:rsid w:val="00853718"/>
    <w:rsid w:val="00855221"/>
    <w:rsid w:val="00860645"/>
    <w:rsid w:val="00863F60"/>
    <w:rsid w:val="00871F71"/>
    <w:rsid w:val="00872FD8"/>
    <w:rsid w:val="00885AF4"/>
    <w:rsid w:val="008939CD"/>
    <w:rsid w:val="008B768C"/>
    <w:rsid w:val="008C24A2"/>
    <w:rsid w:val="008C4DB1"/>
    <w:rsid w:val="008C4EAF"/>
    <w:rsid w:val="008C5176"/>
    <w:rsid w:val="008C7B3F"/>
    <w:rsid w:val="008C7FD0"/>
    <w:rsid w:val="008E1DE7"/>
    <w:rsid w:val="008E707C"/>
    <w:rsid w:val="008F4150"/>
    <w:rsid w:val="008F7E4B"/>
    <w:rsid w:val="009001CD"/>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A3F73"/>
    <w:rsid w:val="009B2C43"/>
    <w:rsid w:val="009B4EAE"/>
    <w:rsid w:val="009B7573"/>
    <w:rsid w:val="009C22F4"/>
    <w:rsid w:val="009C2E98"/>
    <w:rsid w:val="009C37FB"/>
    <w:rsid w:val="009D3447"/>
    <w:rsid w:val="009D4711"/>
    <w:rsid w:val="009D4EE9"/>
    <w:rsid w:val="009F1185"/>
    <w:rsid w:val="009F18CD"/>
    <w:rsid w:val="009F2A13"/>
    <w:rsid w:val="009F7527"/>
    <w:rsid w:val="00A039ED"/>
    <w:rsid w:val="00A047FC"/>
    <w:rsid w:val="00A04EB0"/>
    <w:rsid w:val="00A13CC1"/>
    <w:rsid w:val="00A16847"/>
    <w:rsid w:val="00A2039B"/>
    <w:rsid w:val="00A237D8"/>
    <w:rsid w:val="00A268C4"/>
    <w:rsid w:val="00A307CD"/>
    <w:rsid w:val="00A331C8"/>
    <w:rsid w:val="00A35117"/>
    <w:rsid w:val="00A40A00"/>
    <w:rsid w:val="00A4142F"/>
    <w:rsid w:val="00A422EB"/>
    <w:rsid w:val="00A45BB7"/>
    <w:rsid w:val="00A47674"/>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3B62"/>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A3C27"/>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77B0D"/>
    <w:rsid w:val="00C91CBB"/>
    <w:rsid w:val="00C92294"/>
    <w:rsid w:val="00CB4E70"/>
    <w:rsid w:val="00CC09B6"/>
    <w:rsid w:val="00CC666F"/>
    <w:rsid w:val="00CD1E3F"/>
    <w:rsid w:val="00CE44F6"/>
    <w:rsid w:val="00CE49DA"/>
    <w:rsid w:val="00CE6BAE"/>
    <w:rsid w:val="00CE7B61"/>
    <w:rsid w:val="00D00095"/>
    <w:rsid w:val="00D114F0"/>
    <w:rsid w:val="00D20620"/>
    <w:rsid w:val="00D254F7"/>
    <w:rsid w:val="00D26091"/>
    <w:rsid w:val="00D2685C"/>
    <w:rsid w:val="00D32C1F"/>
    <w:rsid w:val="00D34E7C"/>
    <w:rsid w:val="00D35489"/>
    <w:rsid w:val="00D36AFE"/>
    <w:rsid w:val="00D51276"/>
    <w:rsid w:val="00D7035F"/>
    <w:rsid w:val="00D80041"/>
    <w:rsid w:val="00D92970"/>
    <w:rsid w:val="00DA634F"/>
    <w:rsid w:val="00DA65AC"/>
    <w:rsid w:val="00DB1913"/>
    <w:rsid w:val="00DC410D"/>
    <w:rsid w:val="00DC5A81"/>
    <w:rsid w:val="00DC5BC2"/>
    <w:rsid w:val="00DC68CA"/>
    <w:rsid w:val="00DC7CBA"/>
    <w:rsid w:val="00DD680F"/>
    <w:rsid w:val="00DD73B7"/>
    <w:rsid w:val="00DE25C5"/>
    <w:rsid w:val="00DE7E75"/>
    <w:rsid w:val="00DF2274"/>
    <w:rsid w:val="00DF28BC"/>
    <w:rsid w:val="00DF34B9"/>
    <w:rsid w:val="00E01053"/>
    <w:rsid w:val="00E07ACF"/>
    <w:rsid w:val="00E331A1"/>
    <w:rsid w:val="00E33202"/>
    <w:rsid w:val="00E336A9"/>
    <w:rsid w:val="00E472B1"/>
    <w:rsid w:val="00E50624"/>
    <w:rsid w:val="00E568DF"/>
    <w:rsid w:val="00E64269"/>
    <w:rsid w:val="00E66797"/>
    <w:rsid w:val="00E721DD"/>
    <w:rsid w:val="00E82267"/>
    <w:rsid w:val="00E853CE"/>
    <w:rsid w:val="00E8543C"/>
    <w:rsid w:val="00E867B6"/>
    <w:rsid w:val="00E87F08"/>
    <w:rsid w:val="00EA010F"/>
    <w:rsid w:val="00EA1A9C"/>
    <w:rsid w:val="00EB37A3"/>
    <w:rsid w:val="00EB4A75"/>
    <w:rsid w:val="00ED0073"/>
    <w:rsid w:val="00ED13EC"/>
    <w:rsid w:val="00ED1B63"/>
    <w:rsid w:val="00ED3C1F"/>
    <w:rsid w:val="00ED4085"/>
    <w:rsid w:val="00ED420E"/>
    <w:rsid w:val="00ED6FBE"/>
    <w:rsid w:val="00EE2F57"/>
    <w:rsid w:val="00EF4C34"/>
    <w:rsid w:val="00EF77C6"/>
    <w:rsid w:val="00EF7B23"/>
    <w:rsid w:val="00F05438"/>
    <w:rsid w:val="00F1361C"/>
    <w:rsid w:val="00F156F0"/>
    <w:rsid w:val="00F160C7"/>
    <w:rsid w:val="00F2408F"/>
    <w:rsid w:val="00F240E9"/>
    <w:rsid w:val="00F36D8F"/>
    <w:rsid w:val="00F417B1"/>
    <w:rsid w:val="00F45853"/>
    <w:rsid w:val="00F602DF"/>
    <w:rsid w:val="00F65748"/>
    <w:rsid w:val="00F754A1"/>
    <w:rsid w:val="00F81FD9"/>
    <w:rsid w:val="00F8219D"/>
    <w:rsid w:val="00F8237F"/>
    <w:rsid w:val="00F841AA"/>
    <w:rsid w:val="00F84A94"/>
    <w:rsid w:val="00F87E96"/>
    <w:rsid w:val="00F93F7B"/>
    <w:rsid w:val="00F945A5"/>
    <w:rsid w:val="00F95D14"/>
    <w:rsid w:val="00FA04E8"/>
    <w:rsid w:val="00FA23E8"/>
    <w:rsid w:val="00FC1C32"/>
    <w:rsid w:val="00FC7518"/>
    <w:rsid w:val="00FD3CC1"/>
    <w:rsid w:val="00FF1E02"/>
    <w:rsid w:val="00FF30B4"/>
    <w:rsid w:val="01273A31"/>
    <w:rsid w:val="01297153"/>
    <w:rsid w:val="012B25D6"/>
    <w:rsid w:val="01482618"/>
    <w:rsid w:val="01727B54"/>
    <w:rsid w:val="01DC36A4"/>
    <w:rsid w:val="01FD3C76"/>
    <w:rsid w:val="02026978"/>
    <w:rsid w:val="021B0E10"/>
    <w:rsid w:val="026F2BBA"/>
    <w:rsid w:val="030960CD"/>
    <w:rsid w:val="031206F0"/>
    <w:rsid w:val="03C41544"/>
    <w:rsid w:val="04595942"/>
    <w:rsid w:val="048E0AA8"/>
    <w:rsid w:val="04965618"/>
    <w:rsid w:val="04E644AD"/>
    <w:rsid w:val="053272D0"/>
    <w:rsid w:val="0534668A"/>
    <w:rsid w:val="055E458C"/>
    <w:rsid w:val="055E6CAA"/>
    <w:rsid w:val="059C673C"/>
    <w:rsid w:val="05EC08EB"/>
    <w:rsid w:val="06263A2C"/>
    <w:rsid w:val="062C179E"/>
    <w:rsid w:val="06FD252D"/>
    <w:rsid w:val="07004DB9"/>
    <w:rsid w:val="0722421F"/>
    <w:rsid w:val="073F625C"/>
    <w:rsid w:val="07516B2B"/>
    <w:rsid w:val="0772223C"/>
    <w:rsid w:val="07AF3144"/>
    <w:rsid w:val="07D10856"/>
    <w:rsid w:val="07DF58D1"/>
    <w:rsid w:val="07E61D5C"/>
    <w:rsid w:val="08025310"/>
    <w:rsid w:val="0822129D"/>
    <w:rsid w:val="082725C6"/>
    <w:rsid w:val="08413D47"/>
    <w:rsid w:val="0843421E"/>
    <w:rsid w:val="08E00EEF"/>
    <w:rsid w:val="092D2FE7"/>
    <w:rsid w:val="09372E0A"/>
    <w:rsid w:val="0952487D"/>
    <w:rsid w:val="09787A94"/>
    <w:rsid w:val="09B5024D"/>
    <w:rsid w:val="09BB087D"/>
    <w:rsid w:val="09BC75FE"/>
    <w:rsid w:val="09CA1637"/>
    <w:rsid w:val="09D621B0"/>
    <w:rsid w:val="0A1F00C2"/>
    <w:rsid w:val="0A7378E3"/>
    <w:rsid w:val="0A7F00A6"/>
    <w:rsid w:val="0A9144B5"/>
    <w:rsid w:val="0A9F774D"/>
    <w:rsid w:val="0AA91B91"/>
    <w:rsid w:val="0AAD3F8F"/>
    <w:rsid w:val="0B2D334B"/>
    <w:rsid w:val="0B5B7497"/>
    <w:rsid w:val="0B5E6D4F"/>
    <w:rsid w:val="0BF04089"/>
    <w:rsid w:val="0C012250"/>
    <w:rsid w:val="0CFC5F06"/>
    <w:rsid w:val="0CFE3F07"/>
    <w:rsid w:val="0D567399"/>
    <w:rsid w:val="0D9C47B1"/>
    <w:rsid w:val="0DA61218"/>
    <w:rsid w:val="0DAF4F17"/>
    <w:rsid w:val="0DC76B46"/>
    <w:rsid w:val="0DF36434"/>
    <w:rsid w:val="0E013821"/>
    <w:rsid w:val="0E476A86"/>
    <w:rsid w:val="0E694AE1"/>
    <w:rsid w:val="0E774472"/>
    <w:rsid w:val="0E7C3B4D"/>
    <w:rsid w:val="0EC048D4"/>
    <w:rsid w:val="0F11598A"/>
    <w:rsid w:val="0F3524AD"/>
    <w:rsid w:val="0F6A64C3"/>
    <w:rsid w:val="0F922AE2"/>
    <w:rsid w:val="0F947B2C"/>
    <w:rsid w:val="0F9E611A"/>
    <w:rsid w:val="0FBD73A7"/>
    <w:rsid w:val="0FF43B7E"/>
    <w:rsid w:val="1003026A"/>
    <w:rsid w:val="10276C84"/>
    <w:rsid w:val="10795009"/>
    <w:rsid w:val="1086396E"/>
    <w:rsid w:val="109075C3"/>
    <w:rsid w:val="10C055FF"/>
    <w:rsid w:val="10CA1166"/>
    <w:rsid w:val="11785810"/>
    <w:rsid w:val="11883C74"/>
    <w:rsid w:val="11926171"/>
    <w:rsid w:val="11AD4B7E"/>
    <w:rsid w:val="11DA1CE0"/>
    <w:rsid w:val="11E877E2"/>
    <w:rsid w:val="120F27CD"/>
    <w:rsid w:val="121C0CA4"/>
    <w:rsid w:val="121F0E17"/>
    <w:rsid w:val="126D5D61"/>
    <w:rsid w:val="12A36980"/>
    <w:rsid w:val="12B94BF4"/>
    <w:rsid w:val="12FE5832"/>
    <w:rsid w:val="13A84897"/>
    <w:rsid w:val="14143D74"/>
    <w:rsid w:val="146A3FE5"/>
    <w:rsid w:val="147738C6"/>
    <w:rsid w:val="14E55FB2"/>
    <w:rsid w:val="15965F73"/>
    <w:rsid w:val="159A48E5"/>
    <w:rsid w:val="15A44582"/>
    <w:rsid w:val="15F067E7"/>
    <w:rsid w:val="16321457"/>
    <w:rsid w:val="163C2881"/>
    <w:rsid w:val="16561697"/>
    <w:rsid w:val="16A046EC"/>
    <w:rsid w:val="16AD276D"/>
    <w:rsid w:val="16BB723D"/>
    <w:rsid w:val="16E85CAD"/>
    <w:rsid w:val="17323273"/>
    <w:rsid w:val="175027D7"/>
    <w:rsid w:val="175F783E"/>
    <w:rsid w:val="17674DD9"/>
    <w:rsid w:val="178524F8"/>
    <w:rsid w:val="17A72C9B"/>
    <w:rsid w:val="17C358F9"/>
    <w:rsid w:val="17D875F4"/>
    <w:rsid w:val="18513357"/>
    <w:rsid w:val="18534300"/>
    <w:rsid w:val="18974EBF"/>
    <w:rsid w:val="18AB518F"/>
    <w:rsid w:val="18CD45EF"/>
    <w:rsid w:val="190B1FFF"/>
    <w:rsid w:val="19512936"/>
    <w:rsid w:val="19782138"/>
    <w:rsid w:val="19784F03"/>
    <w:rsid w:val="198D39F6"/>
    <w:rsid w:val="19C030B4"/>
    <w:rsid w:val="19C706BE"/>
    <w:rsid w:val="19C81EAC"/>
    <w:rsid w:val="1A085DCA"/>
    <w:rsid w:val="1A8341F8"/>
    <w:rsid w:val="1B3A72C0"/>
    <w:rsid w:val="1B9724F1"/>
    <w:rsid w:val="1BA9618A"/>
    <w:rsid w:val="1BB57F34"/>
    <w:rsid w:val="1BDF4AC3"/>
    <w:rsid w:val="1C057FBC"/>
    <w:rsid w:val="1C834440"/>
    <w:rsid w:val="1CC73E20"/>
    <w:rsid w:val="1CE93F62"/>
    <w:rsid w:val="1D1B6D00"/>
    <w:rsid w:val="1DEA4780"/>
    <w:rsid w:val="1DED256F"/>
    <w:rsid w:val="1DED4A35"/>
    <w:rsid w:val="1E253427"/>
    <w:rsid w:val="1E325936"/>
    <w:rsid w:val="1E3C03AE"/>
    <w:rsid w:val="1E663CF7"/>
    <w:rsid w:val="1E7F6E51"/>
    <w:rsid w:val="1E88592A"/>
    <w:rsid w:val="1EB932D6"/>
    <w:rsid w:val="1EE01AC0"/>
    <w:rsid w:val="1EE33B81"/>
    <w:rsid w:val="1F3469E3"/>
    <w:rsid w:val="1F374BEF"/>
    <w:rsid w:val="1F391EE5"/>
    <w:rsid w:val="1F505281"/>
    <w:rsid w:val="1F73368B"/>
    <w:rsid w:val="1F7830EE"/>
    <w:rsid w:val="1F9D72C8"/>
    <w:rsid w:val="1FD870FE"/>
    <w:rsid w:val="206F61B4"/>
    <w:rsid w:val="21401FDD"/>
    <w:rsid w:val="21416FCB"/>
    <w:rsid w:val="214D6931"/>
    <w:rsid w:val="21C14C79"/>
    <w:rsid w:val="224327F6"/>
    <w:rsid w:val="22452C9D"/>
    <w:rsid w:val="229846FB"/>
    <w:rsid w:val="22DF24C9"/>
    <w:rsid w:val="22FC0A3C"/>
    <w:rsid w:val="238273F4"/>
    <w:rsid w:val="23DA6FEC"/>
    <w:rsid w:val="23DE3BD4"/>
    <w:rsid w:val="23E72126"/>
    <w:rsid w:val="240371BF"/>
    <w:rsid w:val="244A25AA"/>
    <w:rsid w:val="24EC60BE"/>
    <w:rsid w:val="254602E4"/>
    <w:rsid w:val="255D5E3D"/>
    <w:rsid w:val="255E399A"/>
    <w:rsid w:val="259C4ED3"/>
    <w:rsid w:val="25E82DA7"/>
    <w:rsid w:val="260E0BF8"/>
    <w:rsid w:val="262539AD"/>
    <w:rsid w:val="26315E7B"/>
    <w:rsid w:val="2635169A"/>
    <w:rsid w:val="265067DF"/>
    <w:rsid w:val="265568F6"/>
    <w:rsid w:val="26685EF6"/>
    <w:rsid w:val="26AD4FD3"/>
    <w:rsid w:val="26AD7719"/>
    <w:rsid w:val="26C063F2"/>
    <w:rsid w:val="26D24C5F"/>
    <w:rsid w:val="26DF48F1"/>
    <w:rsid w:val="26F6047D"/>
    <w:rsid w:val="26FD0302"/>
    <w:rsid w:val="274C4ED6"/>
    <w:rsid w:val="277143DA"/>
    <w:rsid w:val="28754075"/>
    <w:rsid w:val="288931C7"/>
    <w:rsid w:val="289012AD"/>
    <w:rsid w:val="290070CA"/>
    <w:rsid w:val="29087AFC"/>
    <w:rsid w:val="291F0303"/>
    <w:rsid w:val="292601E7"/>
    <w:rsid w:val="29E460AE"/>
    <w:rsid w:val="29FD04D3"/>
    <w:rsid w:val="2A0032A3"/>
    <w:rsid w:val="2A0542F1"/>
    <w:rsid w:val="2AF12495"/>
    <w:rsid w:val="2AF5322C"/>
    <w:rsid w:val="2B461CF1"/>
    <w:rsid w:val="2BB3646B"/>
    <w:rsid w:val="2C060C5F"/>
    <w:rsid w:val="2CDF54BF"/>
    <w:rsid w:val="2D01376B"/>
    <w:rsid w:val="2D2F65B5"/>
    <w:rsid w:val="2D417F7C"/>
    <w:rsid w:val="2DA6480C"/>
    <w:rsid w:val="2DF13A60"/>
    <w:rsid w:val="2DF42B6D"/>
    <w:rsid w:val="2E247BDC"/>
    <w:rsid w:val="2E3A27E5"/>
    <w:rsid w:val="2E4A4F32"/>
    <w:rsid w:val="2E681CCE"/>
    <w:rsid w:val="2F1D3A5D"/>
    <w:rsid w:val="2F284752"/>
    <w:rsid w:val="2FB569A6"/>
    <w:rsid w:val="2FBB547E"/>
    <w:rsid w:val="2FCB66BC"/>
    <w:rsid w:val="300041BD"/>
    <w:rsid w:val="30347AEE"/>
    <w:rsid w:val="3059389A"/>
    <w:rsid w:val="3079667C"/>
    <w:rsid w:val="307D4E29"/>
    <w:rsid w:val="309463AB"/>
    <w:rsid w:val="30E07F0D"/>
    <w:rsid w:val="310A0636"/>
    <w:rsid w:val="3140727C"/>
    <w:rsid w:val="318B7327"/>
    <w:rsid w:val="319B5AD7"/>
    <w:rsid w:val="319F7F4E"/>
    <w:rsid w:val="31A318C6"/>
    <w:rsid w:val="31AE283C"/>
    <w:rsid w:val="31B812CD"/>
    <w:rsid w:val="31B8326B"/>
    <w:rsid w:val="32184306"/>
    <w:rsid w:val="325839F4"/>
    <w:rsid w:val="326D2801"/>
    <w:rsid w:val="32EE03F1"/>
    <w:rsid w:val="33022393"/>
    <w:rsid w:val="330349A5"/>
    <w:rsid w:val="33154F1C"/>
    <w:rsid w:val="332314C9"/>
    <w:rsid w:val="336F4057"/>
    <w:rsid w:val="33D82444"/>
    <w:rsid w:val="33D855CB"/>
    <w:rsid w:val="340350CA"/>
    <w:rsid w:val="34212D82"/>
    <w:rsid w:val="34293B10"/>
    <w:rsid w:val="3432156B"/>
    <w:rsid w:val="34774C2C"/>
    <w:rsid w:val="34904106"/>
    <w:rsid w:val="34D7206C"/>
    <w:rsid w:val="351527AC"/>
    <w:rsid w:val="35181D03"/>
    <w:rsid w:val="353E4A3B"/>
    <w:rsid w:val="354E4C27"/>
    <w:rsid w:val="35767409"/>
    <w:rsid w:val="35D218BF"/>
    <w:rsid w:val="35E93DB8"/>
    <w:rsid w:val="35F14900"/>
    <w:rsid w:val="361F7D29"/>
    <w:rsid w:val="364F7EC0"/>
    <w:rsid w:val="366C5096"/>
    <w:rsid w:val="36A95455"/>
    <w:rsid w:val="37274CC6"/>
    <w:rsid w:val="37621306"/>
    <w:rsid w:val="37622D8A"/>
    <w:rsid w:val="37CB39B2"/>
    <w:rsid w:val="37DF12CC"/>
    <w:rsid w:val="37F43192"/>
    <w:rsid w:val="3803114A"/>
    <w:rsid w:val="38084BAA"/>
    <w:rsid w:val="380E1FCD"/>
    <w:rsid w:val="387564D4"/>
    <w:rsid w:val="3903229E"/>
    <w:rsid w:val="3970015C"/>
    <w:rsid w:val="399F23A5"/>
    <w:rsid w:val="39A63CCC"/>
    <w:rsid w:val="3A3D7410"/>
    <w:rsid w:val="3A4066BF"/>
    <w:rsid w:val="3A570409"/>
    <w:rsid w:val="3A7B05DD"/>
    <w:rsid w:val="3A957358"/>
    <w:rsid w:val="3ABC5CC3"/>
    <w:rsid w:val="3B12285B"/>
    <w:rsid w:val="3B3F61FB"/>
    <w:rsid w:val="3B50610C"/>
    <w:rsid w:val="3B7B7F9C"/>
    <w:rsid w:val="3B9E42D8"/>
    <w:rsid w:val="3BA82AD6"/>
    <w:rsid w:val="3BE9580D"/>
    <w:rsid w:val="3BF62C28"/>
    <w:rsid w:val="3C387DDA"/>
    <w:rsid w:val="3C6F7B9B"/>
    <w:rsid w:val="3CB80014"/>
    <w:rsid w:val="3D353F12"/>
    <w:rsid w:val="3D9229B8"/>
    <w:rsid w:val="3DE44A5B"/>
    <w:rsid w:val="3DFD6A30"/>
    <w:rsid w:val="3E9F733F"/>
    <w:rsid w:val="3F7305A4"/>
    <w:rsid w:val="3F9A729E"/>
    <w:rsid w:val="3FA70F4D"/>
    <w:rsid w:val="3FC12AED"/>
    <w:rsid w:val="406544AB"/>
    <w:rsid w:val="40BC74CA"/>
    <w:rsid w:val="40BF2BB7"/>
    <w:rsid w:val="40F23248"/>
    <w:rsid w:val="41051AA1"/>
    <w:rsid w:val="41170ACA"/>
    <w:rsid w:val="41642CA2"/>
    <w:rsid w:val="4166757A"/>
    <w:rsid w:val="41723263"/>
    <w:rsid w:val="4183147B"/>
    <w:rsid w:val="41A853B1"/>
    <w:rsid w:val="41EC1FCF"/>
    <w:rsid w:val="425673C6"/>
    <w:rsid w:val="425954D9"/>
    <w:rsid w:val="427E3223"/>
    <w:rsid w:val="42AF5E6E"/>
    <w:rsid w:val="435A66BC"/>
    <w:rsid w:val="442D2499"/>
    <w:rsid w:val="44455502"/>
    <w:rsid w:val="444849A3"/>
    <w:rsid w:val="44512030"/>
    <w:rsid w:val="44675400"/>
    <w:rsid w:val="449102F5"/>
    <w:rsid w:val="449725D4"/>
    <w:rsid w:val="44974701"/>
    <w:rsid w:val="44BE290E"/>
    <w:rsid w:val="456F5973"/>
    <w:rsid w:val="45B05C96"/>
    <w:rsid w:val="45F150A7"/>
    <w:rsid w:val="46061D59"/>
    <w:rsid w:val="461709EF"/>
    <w:rsid w:val="46664BAB"/>
    <w:rsid w:val="46811915"/>
    <w:rsid w:val="474E781A"/>
    <w:rsid w:val="47663D44"/>
    <w:rsid w:val="47AC1DDF"/>
    <w:rsid w:val="47AF7868"/>
    <w:rsid w:val="47B57E19"/>
    <w:rsid w:val="47E55D35"/>
    <w:rsid w:val="4831009F"/>
    <w:rsid w:val="48433A79"/>
    <w:rsid w:val="487A4786"/>
    <w:rsid w:val="48965CDA"/>
    <w:rsid w:val="48A81C08"/>
    <w:rsid w:val="48C01A94"/>
    <w:rsid w:val="48E034D5"/>
    <w:rsid w:val="48ED6038"/>
    <w:rsid w:val="49297DEC"/>
    <w:rsid w:val="49566E63"/>
    <w:rsid w:val="496B61B1"/>
    <w:rsid w:val="499E4F19"/>
    <w:rsid w:val="4A0D35F0"/>
    <w:rsid w:val="4A150DA6"/>
    <w:rsid w:val="4A37470A"/>
    <w:rsid w:val="4A4B1D7C"/>
    <w:rsid w:val="4AE60AB3"/>
    <w:rsid w:val="4AF32BBD"/>
    <w:rsid w:val="4B076C3E"/>
    <w:rsid w:val="4B086C14"/>
    <w:rsid w:val="4B4F7E1F"/>
    <w:rsid w:val="4B8F1283"/>
    <w:rsid w:val="4B905EDD"/>
    <w:rsid w:val="4BE51081"/>
    <w:rsid w:val="4C5541DE"/>
    <w:rsid w:val="4C6D56AB"/>
    <w:rsid w:val="4CA8411C"/>
    <w:rsid w:val="4CFF7D9D"/>
    <w:rsid w:val="4D0A5E1F"/>
    <w:rsid w:val="4D5A532C"/>
    <w:rsid w:val="4D990047"/>
    <w:rsid w:val="4DA94EFB"/>
    <w:rsid w:val="4DB379DF"/>
    <w:rsid w:val="4DCB6440"/>
    <w:rsid w:val="4DDB647B"/>
    <w:rsid w:val="4DE5315F"/>
    <w:rsid w:val="4DF972EA"/>
    <w:rsid w:val="4E1D02D4"/>
    <w:rsid w:val="4E2A4759"/>
    <w:rsid w:val="4E45612E"/>
    <w:rsid w:val="4E753BDE"/>
    <w:rsid w:val="4E8A52E8"/>
    <w:rsid w:val="4EC6792F"/>
    <w:rsid w:val="4ECE2238"/>
    <w:rsid w:val="4EF26E23"/>
    <w:rsid w:val="4F1E780A"/>
    <w:rsid w:val="4F4479A8"/>
    <w:rsid w:val="4F8E2939"/>
    <w:rsid w:val="4FB06F42"/>
    <w:rsid w:val="4FD30BCD"/>
    <w:rsid w:val="4FEC5836"/>
    <w:rsid w:val="5060644B"/>
    <w:rsid w:val="506A5519"/>
    <w:rsid w:val="507D3039"/>
    <w:rsid w:val="50A751C6"/>
    <w:rsid w:val="50B17C54"/>
    <w:rsid w:val="50B24281"/>
    <w:rsid w:val="50CD4DC0"/>
    <w:rsid w:val="51006234"/>
    <w:rsid w:val="515B315D"/>
    <w:rsid w:val="51711A7E"/>
    <w:rsid w:val="51833D8C"/>
    <w:rsid w:val="52575416"/>
    <w:rsid w:val="52663636"/>
    <w:rsid w:val="52B62545"/>
    <w:rsid w:val="52E66DC0"/>
    <w:rsid w:val="52FB3A42"/>
    <w:rsid w:val="53440DA1"/>
    <w:rsid w:val="53484842"/>
    <w:rsid w:val="53C42F5D"/>
    <w:rsid w:val="53F55AF2"/>
    <w:rsid w:val="54182FD7"/>
    <w:rsid w:val="541C707A"/>
    <w:rsid w:val="543F5A09"/>
    <w:rsid w:val="54620ABA"/>
    <w:rsid w:val="548E5576"/>
    <w:rsid w:val="549245F5"/>
    <w:rsid w:val="551F508C"/>
    <w:rsid w:val="55C11172"/>
    <w:rsid w:val="55C64161"/>
    <w:rsid w:val="55E93EA2"/>
    <w:rsid w:val="564978D2"/>
    <w:rsid w:val="57187878"/>
    <w:rsid w:val="5725376A"/>
    <w:rsid w:val="572841BC"/>
    <w:rsid w:val="573C2446"/>
    <w:rsid w:val="5771502B"/>
    <w:rsid w:val="57A0078B"/>
    <w:rsid w:val="57C31131"/>
    <w:rsid w:val="57C571FD"/>
    <w:rsid w:val="57D908F9"/>
    <w:rsid w:val="581701AE"/>
    <w:rsid w:val="58352B45"/>
    <w:rsid w:val="58890755"/>
    <w:rsid w:val="58930219"/>
    <w:rsid w:val="58952310"/>
    <w:rsid w:val="58CC7959"/>
    <w:rsid w:val="58DF1C8C"/>
    <w:rsid w:val="58E87F92"/>
    <w:rsid w:val="591F4F59"/>
    <w:rsid w:val="59697623"/>
    <w:rsid w:val="596C759B"/>
    <w:rsid w:val="59905AA3"/>
    <w:rsid w:val="599E4252"/>
    <w:rsid w:val="59B92EE3"/>
    <w:rsid w:val="59C11271"/>
    <w:rsid w:val="59F717B1"/>
    <w:rsid w:val="5A032166"/>
    <w:rsid w:val="5A3F1954"/>
    <w:rsid w:val="5A4773CE"/>
    <w:rsid w:val="5B0847AF"/>
    <w:rsid w:val="5BB24DD3"/>
    <w:rsid w:val="5C070FE9"/>
    <w:rsid w:val="5C0C21E9"/>
    <w:rsid w:val="5C410CD4"/>
    <w:rsid w:val="5CA312D9"/>
    <w:rsid w:val="5CC06D33"/>
    <w:rsid w:val="5CDB3E00"/>
    <w:rsid w:val="5D104684"/>
    <w:rsid w:val="5D685D1F"/>
    <w:rsid w:val="5D9668E4"/>
    <w:rsid w:val="5DCD4D3C"/>
    <w:rsid w:val="5E063C2A"/>
    <w:rsid w:val="5E06579F"/>
    <w:rsid w:val="5E6D03AA"/>
    <w:rsid w:val="5EC06215"/>
    <w:rsid w:val="5F2B2D69"/>
    <w:rsid w:val="5F3A6C22"/>
    <w:rsid w:val="5F860BF6"/>
    <w:rsid w:val="5FB32089"/>
    <w:rsid w:val="5FED7037"/>
    <w:rsid w:val="6061407D"/>
    <w:rsid w:val="608C4C36"/>
    <w:rsid w:val="610F3171"/>
    <w:rsid w:val="61436DD1"/>
    <w:rsid w:val="61947CF3"/>
    <w:rsid w:val="61F57FE3"/>
    <w:rsid w:val="61FE3602"/>
    <w:rsid w:val="62094AB9"/>
    <w:rsid w:val="625733D7"/>
    <w:rsid w:val="625C1521"/>
    <w:rsid w:val="62F8014B"/>
    <w:rsid w:val="632660A9"/>
    <w:rsid w:val="633504D8"/>
    <w:rsid w:val="6338527B"/>
    <w:rsid w:val="636F78D5"/>
    <w:rsid w:val="637D65B3"/>
    <w:rsid w:val="637E3FC6"/>
    <w:rsid w:val="63811FAB"/>
    <w:rsid w:val="63884046"/>
    <w:rsid w:val="63AB63AE"/>
    <w:rsid w:val="63C43978"/>
    <w:rsid w:val="63E55A3C"/>
    <w:rsid w:val="641B6D9A"/>
    <w:rsid w:val="643410A8"/>
    <w:rsid w:val="64385536"/>
    <w:rsid w:val="648F60A9"/>
    <w:rsid w:val="64BC4F0A"/>
    <w:rsid w:val="64C60777"/>
    <w:rsid w:val="64F93113"/>
    <w:rsid w:val="651A3505"/>
    <w:rsid w:val="657F4C04"/>
    <w:rsid w:val="65CB4C36"/>
    <w:rsid w:val="65CD507A"/>
    <w:rsid w:val="65DF2060"/>
    <w:rsid w:val="66913F52"/>
    <w:rsid w:val="6753773D"/>
    <w:rsid w:val="67C35DAF"/>
    <w:rsid w:val="681826C1"/>
    <w:rsid w:val="68501092"/>
    <w:rsid w:val="685E3791"/>
    <w:rsid w:val="68C3341D"/>
    <w:rsid w:val="692A7182"/>
    <w:rsid w:val="697943DD"/>
    <w:rsid w:val="69D24E4B"/>
    <w:rsid w:val="6A0B127B"/>
    <w:rsid w:val="6A363AA7"/>
    <w:rsid w:val="6A524C8A"/>
    <w:rsid w:val="6A7E231E"/>
    <w:rsid w:val="6A927F58"/>
    <w:rsid w:val="6B1A694C"/>
    <w:rsid w:val="6B2E46FC"/>
    <w:rsid w:val="6B445ED4"/>
    <w:rsid w:val="6B450949"/>
    <w:rsid w:val="6B65792A"/>
    <w:rsid w:val="6BAE7C0F"/>
    <w:rsid w:val="6C1F03D1"/>
    <w:rsid w:val="6C3B1989"/>
    <w:rsid w:val="6C5A731B"/>
    <w:rsid w:val="6C753A77"/>
    <w:rsid w:val="6D74542F"/>
    <w:rsid w:val="6DA50480"/>
    <w:rsid w:val="6DA70F8D"/>
    <w:rsid w:val="6E1F4F7A"/>
    <w:rsid w:val="6E303CF0"/>
    <w:rsid w:val="6E7E6EF4"/>
    <w:rsid w:val="6EE45EEE"/>
    <w:rsid w:val="6F0A1CFF"/>
    <w:rsid w:val="6F23595B"/>
    <w:rsid w:val="6F453C7A"/>
    <w:rsid w:val="6F60120B"/>
    <w:rsid w:val="6FCA0626"/>
    <w:rsid w:val="6FCD64A2"/>
    <w:rsid w:val="6FEF4ABD"/>
    <w:rsid w:val="700B7D01"/>
    <w:rsid w:val="709167A1"/>
    <w:rsid w:val="713F2408"/>
    <w:rsid w:val="71AE0991"/>
    <w:rsid w:val="720557B1"/>
    <w:rsid w:val="720E6551"/>
    <w:rsid w:val="72403E42"/>
    <w:rsid w:val="72703062"/>
    <w:rsid w:val="72734D90"/>
    <w:rsid w:val="72DE12F0"/>
    <w:rsid w:val="72FE6E66"/>
    <w:rsid w:val="7345110E"/>
    <w:rsid w:val="73595ADD"/>
    <w:rsid w:val="735F531D"/>
    <w:rsid w:val="737B52CB"/>
    <w:rsid w:val="73B94CA1"/>
    <w:rsid w:val="73BA068D"/>
    <w:rsid w:val="73F36D80"/>
    <w:rsid w:val="73FE0A84"/>
    <w:rsid w:val="74885B24"/>
    <w:rsid w:val="748910D4"/>
    <w:rsid w:val="74D73B55"/>
    <w:rsid w:val="753A7DFE"/>
    <w:rsid w:val="75700BF6"/>
    <w:rsid w:val="75867454"/>
    <w:rsid w:val="75EB34E3"/>
    <w:rsid w:val="761A351D"/>
    <w:rsid w:val="764354BF"/>
    <w:rsid w:val="77391457"/>
    <w:rsid w:val="774A19E4"/>
    <w:rsid w:val="774F5A6A"/>
    <w:rsid w:val="77C26B3B"/>
    <w:rsid w:val="77EE4477"/>
    <w:rsid w:val="78DB0EE0"/>
    <w:rsid w:val="790B0F35"/>
    <w:rsid w:val="796C3CBA"/>
    <w:rsid w:val="79E67967"/>
    <w:rsid w:val="79FB60D3"/>
    <w:rsid w:val="79FE3B01"/>
    <w:rsid w:val="7A2C5E8B"/>
    <w:rsid w:val="7A361C95"/>
    <w:rsid w:val="7A3B5F58"/>
    <w:rsid w:val="7A4A1175"/>
    <w:rsid w:val="7A6D655A"/>
    <w:rsid w:val="7AC062F1"/>
    <w:rsid w:val="7AFC2639"/>
    <w:rsid w:val="7B062F90"/>
    <w:rsid w:val="7B0A3B45"/>
    <w:rsid w:val="7B426BFB"/>
    <w:rsid w:val="7B473A3C"/>
    <w:rsid w:val="7B5E77F1"/>
    <w:rsid w:val="7B6A19E5"/>
    <w:rsid w:val="7B6C5773"/>
    <w:rsid w:val="7BB312AF"/>
    <w:rsid w:val="7C273EE8"/>
    <w:rsid w:val="7C3507B7"/>
    <w:rsid w:val="7C630838"/>
    <w:rsid w:val="7C997016"/>
    <w:rsid w:val="7CA34B5F"/>
    <w:rsid w:val="7CC9263A"/>
    <w:rsid w:val="7D4E07E5"/>
    <w:rsid w:val="7DA2549F"/>
    <w:rsid w:val="7DB3539D"/>
    <w:rsid w:val="7DDD5BE9"/>
    <w:rsid w:val="7DF7716C"/>
    <w:rsid w:val="7E07782E"/>
    <w:rsid w:val="7ECB4AD3"/>
    <w:rsid w:val="7EDD72A3"/>
    <w:rsid w:val="7EEF1807"/>
    <w:rsid w:val="7F0F5CB3"/>
    <w:rsid w:val="7F220371"/>
    <w:rsid w:val="7F531D8B"/>
    <w:rsid w:val="7F53270B"/>
    <w:rsid w:val="7F762B1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字符"/>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字符"/>
    <w:link w:val="2"/>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字符"/>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字符"/>
    <w:basedOn w:val="14"/>
    <w:link w:val="3"/>
    <w:qFormat/>
    <w:uiPriority w:val="9"/>
    <w:rPr>
      <w:rFonts w:ascii="Times New Roman" w:hAnsi="Times New Roman"/>
      <w:b/>
      <w:bCs/>
      <w:kern w:val="44"/>
      <w:sz w:val="44"/>
      <w:szCs w:val="44"/>
    </w:rPr>
  </w:style>
  <w:style w:type="character" w:customStyle="1" w:styleId="26">
    <w:name w:val="标题 2 字符"/>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字符"/>
    <w:basedOn w:val="14"/>
    <w:link w:val="8"/>
    <w:semiHidden/>
    <w:qFormat/>
    <w:uiPriority w:val="99"/>
    <w:rPr>
      <w:rFonts w:ascii="Times New Roman" w:hAnsi="Times New Roman"/>
      <w:kern w:val="2"/>
      <w:sz w:val="18"/>
      <w:szCs w:val="18"/>
    </w:rPr>
  </w:style>
  <w:style w:type="character" w:customStyle="1" w:styleId="29">
    <w:name w:val="标题 3 字符"/>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Sheet1!$B$1</c:f>
              <c:strCache>
                <c:ptCount val="1"/>
                <c:pt idx="0">
                  <c:v>决算收入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Sheet1!$A$2:$A$2</c:f>
              <c:strCache>
                <c:ptCount val="1"/>
                <c:pt idx="0">
                  <c:v>2019年</c:v>
                </c:pt>
              </c:strCache>
            </c:strRef>
          </c:cat>
          <c:val>
            <c:numRef>
              <c:f>Sheet1!$B$2:$B$2</c:f>
              <c:numCache>
                <c:formatCode>General</c:formatCode>
                <c:ptCount val="1"/>
                <c:pt idx="0">
                  <c:v>102.69</c:v>
                </c:pt>
              </c:numCache>
            </c:numRef>
          </c:val>
        </c:ser>
        <c:ser>
          <c:idx val="1"/>
          <c:order val="1"/>
          <c:tx>
            <c:strRef>
              <c:f>Sheet1!$C$1</c:f>
              <c:strCache>
                <c:ptCount val="1"/>
                <c:pt idx="0">
                  <c:v>决算支出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Sheet1!$A$2:$A$2</c:f>
              <c:strCache>
                <c:ptCount val="1"/>
                <c:pt idx="0">
                  <c:v>2019年</c:v>
                </c:pt>
              </c:strCache>
            </c:strRef>
          </c:cat>
          <c:val>
            <c:numRef>
              <c:f>Sheet1!$C$2:$C$2</c:f>
              <c:numCache>
                <c:formatCode>General</c:formatCode>
                <c:ptCount val="1"/>
                <c:pt idx="0">
                  <c:v>102.69</c:v>
                </c:pt>
              </c:numCache>
            </c:numRef>
          </c:val>
        </c:ser>
        <c:dLbls>
          <c:showLegendKey val="0"/>
          <c:showVal val="1"/>
          <c:showCatName val="0"/>
          <c:showSerName val="0"/>
          <c:showPercent val="0"/>
          <c:showBubbleSize val="0"/>
        </c:dLbls>
        <c:gapWidth val="219"/>
        <c:overlap val="-27"/>
        <c:axId val="336044416"/>
        <c:axId val="336045952"/>
      </c:barChart>
      <c:catAx>
        <c:axId val="33604441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6045952"/>
        <c:crosses val="autoZero"/>
        <c:auto val="1"/>
        <c:lblAlgn val="ctr"/>
        <c:lblOffset val="100"/>
        <c:noMultiLvlLbl val="0"/>
      </c:catAx>
      <c:valAx>
        <c:axId val="3360459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604441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2019</a:t>
            </a:r>
            <a:r>
              <a:rPr lang="zh-CN" altLang="en-US"/>
              <a:t>年收入决算结构</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2019年支出决算结构</c:v>
                </c:pt>
              </c:strCache>
            </c:strRef>
          </c:tx>
          <c:spPr>
            <a:ln w="19050">
              <a:noFill/>
            </a:ln>
          </c:spPr>
          <c:explosion val="0"/>
          <c:dPt>
            <c:idx val="0"/>
            <c:bubble3D val="0"/>
            <c:spPr>
              <a:solidFill>
                <a:schemeClr val="accent1"/>
              </a:solidFill>
              <a:ln w="19050">
                <a:noFill/>
              </a:ln>
              <a:effectLst/>
            </c:spPr>
          </c:dPt>
          <c:dPt>
            <c:idx val="1"/>
            <c:bubble3D val="0"/>
            <c:spPr>
              <a:solidFill>
                <a:schemeClr val="accent2"/>
              </a:solidFill>
              <a:ln w="19050">
                <a:no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1"/>
                <c:pt idx="0">
                  <c:v>一般公共预算财政拨款收入</c:v>
                </c:pt>
              </c:strCache>
            </c:strRef>
          </c:cat>
          <c:val>
            <c:numRef>
              <c:f>Sheet1!$B$2:$B$3</c:f>
              <c:numCache>
                <c:formatCode>General</c:formatCode>
                <c:ptCount val="2"/>
                <c:pt idx="0">
                  <c:v>102.69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1"/>
        <c:delete val="1"/>
      </c:legendEntry>
      <c:layout>
        <c:manualLayout>
          <c:xMode val="edge"/>
          <c:yMode val="edge"/>
          <c:x val="0.232778264680105"/>
          <c:y val="0.858171571696932"/>
          <c:w val="0.611919368974584"/>
          <c:h val="0.10425798371947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2019年支出决算结构</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50.04</c:v>
                </c:pt>
                <c:pt idx="1">
                  <c:v>52.65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238769230769231"/>
          <c:y val="0.898500576701269"/>
          <c:w val="0.490923076923077"/>
          <c:h val="0.094579008073817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manualLayout>
          <c:layoutTarget val="inner"/>
          <c:xMode val="edge"/>
          <c:yMode val="edge"/>
          <c:x val="0.0702886747072971"/>
          <c:y val="0.321346748189013"/>
          <c:w val="0.881866945593895"/>
          <c:h val="0.591675770360883"/>
        </c:manualLayout>
      </c:layout>
      <c:barChart>
        <c:barDir val="col"/>
        <c:grouping val="clustered"/>
        <c:varyColors val="0"/>
        <c:ser>
          <c:idx val="0"/>
          <c:order val="0"/>
          <c:tx>
            <c:strRef>
              <c:f>Sheet1!$B$1</c:f>
              <c:strCache>
                <c:ptCount val="1"/>
                <c:pt idx="0">
                  <c:v>财政拨款收入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Sheet1!$A$2:$A$2</c:f>
              <c:strCache>
                <c:ptCount val="1"/>
                <c:pt idx="0">
                  <c:v>2019年</c:v>
                </c:pt>
              </c:strCache>
            </c:strRef>
          </c:cat>
          <c:val>
            <c:numRef>
              <c:f>Sheet1!$B$2:$B$2</c:f>
              <c:numCache>
                <c:formatCode>General</c:formatCode>
                <c:ptCount val="1"/>
                <c:pt idx="0">
                  <c:v>102.69</c:v>
                </c:pt>
              </c:numCache>
            </c:numRef>
          </c:val>
        </c:ser>
        <c:ser>
          <c:idx val="1"/>
          <c:order val="1"/>
          <c:tx>
            <c:strRef>
              <c:f>Sheet1!$C$1</c:f>
              <c:strCache>
                <c:ptCount val="1"/>
                <c:pt idx="0">
                  <c:v>财政拨款支出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Sheet1!$A$2:$A$2</c:f>
              <c:strCache>
                <c:ptCount val="1"/>
                <c:pt idx="0">
                  <c:v>2019年</c:v>
                </c:pt>
              </c:strCache>
            </c:strRef>
          </c:cat>
          <c:val>
            <c:numRef>
              <c:f>Sheet1!$C$2:$C$2</c:f>
              <c:numCache>
                <c:formatCode>General</c:formatCode>
                <c:ptCount val="1"/>
                <c:pt idx="0">
                  <c:v>102.69</c:v>
                </c:pt>
              </c:numCache>
            </c:numRef>
          </c:val>
        </c:ser>
        <c:dLbls>
          <c:showLegendKey val="0"/>
          <c:showVal val="1"/>
          <c:showCatName val="0"/>
          <c:showSerName val="0"/>
          <c:showPercent val="0"/>
          <c:showBubbleSize val="0"/>
        </c:dLbls>
        <c:gapWidth val="219"/>
        <c:overlap val="-27"/>
        <c:axId val="347129728"/>
        <c:axId val="347215360"/>
      </c:barChart>
      <c:catAx>
        <c:axId val="34712972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7215360"/>
        <c:crosses val="autoZero"/>
        <c:auto val="1"/>
        <c:lblAlgn val="ctr"/>
        <c:lblOffset val="100"/>
        <c:noMultiLvlLbl val="0"/>
      </c:catAx>
      <c:valAx>
        <c:axId val="34721536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712972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29661637365455"/>
          <c:y val="0.0564634390370393"/>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1"/>
              <c:layout>
                <c:manualLayout>
                  <c:x val="-0.127506223012446"/>
                  <c:y val="0.0088562952677007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85113538227076"/>
                  <c:y val="-0.08889629653006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06908610617221"/>
                  <c:y val="-0.041327536963691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商业和服务业</c:v>
                </c:pt>
                <c:pt idx="1">
                  <c:v>社会保障和就业</c:v>
                </c:pt>
                <c:pt idx="2">
                  <c:v>卫生健康支出</c:v>
                </c:pt>
                <c:pt idx="3">
                  <c:v>住房保障</c:v>
                </c:pt>
              </c:strCache>
            </c:strRef>
          </c:cat>
          <c:val>
            <c:numRef>
              <c:f>Sheet1!$B$2:$B$5</c:f>
              <c:numCache>
                <c:formatCode>General</c:formatCode>
                <c:ptCount val="4"/>
                <c:pt idx="0">
                  <c:v>93.6</c:v>
                </c:pt>
                <c:pt idx="1">
                  <c:v>4.31</c:v>
                </c:pt>
                <c:pt idx="2">
                  <c:v>1.76</c:v>
                </c:pt>
                <c:pt idx="3">
                  <c:v>3.02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0291612903225806"/>
          <c:y val="0.71675349602412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三公经费支出情况</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c:v>
                </c:pt>
                <c:pt idx="1">
                  <c:v>公务用车购置及运行维护费</c:v>
                </c:pt>
                <c:pt idx="2">
                  <c:v>公务接待</c:v>
                </c:pt>
              </c:strCache>
            </c:strRef>
          </c:cat>
          <c:val>
            <c:numRef>
              <c:f>Sheet1!$B$2:$B$4</c:f>
              <c:numCache>
                <c:formatCode>General</c:formatCode>
                <c:ptCount val="3"/>
                <c:pt idx="0">
                  <c:v>0</c:v>
                </c:pt>
                <c:pt idx="1">
                  <c:v>0</c:v>
                </c:pt>
                <c:pt idx="2">
                  <c:v>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91B7F2-B9D9-48E1-95AC-31F96E9839C2}">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25</Pages>
  <Words>1412</Words>
  <Characters>8050</Characters>
  <Lines>67</Lines>
  <Paragraphs>18</Paragraphs>
  <TotalTime>102</TotalTime>
  <ScaleCrop>false</ScaleCrop>
  <LinksUpToDate>false</LinksUpToDate>
  <CharactersWithSpaces>9444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2021-05-17T07:19:00Z</dcterms:created>
  <dc:creator>曹颖</dc:creator>
  <cp:lastModifiedBy>任怀富</cp:lastModifiedBy>
  <cp:lastPrinted>2021-05-18T08:36:00Z</cp:lastPrinted>
  <dcterms:modified xsi:type="dcterms:W3CDTF">2021-05-20T09:32:08Z</dcterms:modified>
  <dc:title>四川省***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168A3550C154452ABCAB10C8228C314A</vt:lpwstr>
  </property>
</Properties>
</file>